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7A" w:rsidRPr="003F317A" w:rsidRDefault="003F317A" w:rsidP="003F317A">
      <w:pPr>
        <w:jc w:val="center"/>
        <w:rPr>
          <w:b/>
          <w:sz w:val="32"/>
          <w:szCs w:val="32"/>
        </w:rPr>
      </w:pPr>
      <w:r w:rsidRPr="003F317A">
        <w:rPr>
          <w:b/>
          <w:sz w:val="32"/>
          <w:szCs w:val="32"/>
        </w:rPr>
        <w:t>Collaborative Application Scoring</w:t>
      </w:r>
    </w:p>
    <w:p w:rsidR="003F317A" w:rsidRDefault="003F317A" w:rsidP="002C532A">
      <w:pPr>
        <w:rPr>
          <w:b/>
        </w:rPr>
      </w:pPr>
    </w:p>
    <w:p w:rsidR="002C532A" w:rsidRDefault="002C532A" w:rsidP="002C532A">
      <w:pPr>
        <w:rPr>
          <w:b/>
        </w:rPr>
      </w:pPr>
      <w:r>
        <w:rPr>
          <w:b/>
        </w:rPr>
        <w:t>A.  COC Coordination &amp; Engagement = 49 points</w:t>
      </w:r>
    </w:p>
    <w:p w:rsidR="003F317A" w:rsidRDefault="003F317A" w:rsidP="002C532A">
      <w:pPr>
        <w:rPr>
          <w:u w:val="single"/>
        </w:rPr>
      </w:pPr>
    </w:p>
    <w:p w:rsidR="002C532A" w:rsidRDefault="002C532A" w:rsidP="002C532A">
      <w:pPr>
        <w:rPr>
          <w:u w:val="single"/>
        </w:rPr>
      </w:pPr>
      <w:r>
        <w:rPr>
          <w:u w:val="single"/>
        </w:rPr>
        <w:t xml:space="preserve">1. Inclusive Structure and Participation (7 points) </w:t>
      </w:r>
    </w:p>
    <w:p w:rsidR="002C532A" w:rsidRDefault="002C532A" w:rsidP="002C532A">
      <w:r>
        <w:t xml:space="preserve">Maximum points will be awarded to </w:t>
      </w:r>
      <w:proofErr w:type="spellStart"/>
      <w:r>
        <w:t>CoCs</w:t>
      </w:r>
      <w:proofErr w:type="spellEnd"/>
      <w:r>
        <w:t xml:space="preserve"> that clearly demonstrate the </w:t>
      </w:r>
      <w:proofErr w:type="spellStart"/>
      <w:r>
        <w:t>CoC</w:t>
      </w:r>
      <w:proofErr w:type="spellEnd"/>
      <w:r>
        <w:t xml:space="preserve"> membership includes and has an open invitation process for individuals and organizations located within its geographic area that serve homeless persons, particularly victim service providers and homeless youth providers; and shows that the </w:t>
      </w:r>
      <w:proofErr w:type="spellStart"/>
      <w:r>
        <w:t>CoC</w:t>
      </w:r>
      <w:proofErr w:type="spellEnd"/>
      <w:r>
        <w:t xml:space="preserve"> accepts and considers proposals from organizations that have not previously received </w:t>
      </w:r>
      <w:proofErr w:type="spellStart"/>
      <w:r>
        <w:t>CoC</w:t>
      </w:r>
      <w:proofErr w:type="spellEnd"/>
      <w:r>
        <w:t xml:space="preserve"> Program funding.</w:t>
      </w:r>
    </w:p>
    <w:p w:rsidR="002C532A" w:rsidRDefault="002C532A" w:rsidP="002C532A"/>
    <w:p w:rsidR="002C532A" w:rsidRDefault="002C532A" w:rsidP="002C532A">
      <w:pPr>
        <w:rPr>
          <w:u w:val="single"/>
        </w:rPr>
      </w:pPr>
      <w:r>
        <w:rPr>
          <w:u w:val="single"/>
        </w:rPr>
        <w:t xml:space="preserve">2. </w:t>
      </w:r>
      <w:proofErr w:type="spellStart"/>
      <w:r>
        <w:rPr>
          <w:u w:val="single"/>
        </w:rPr>
        <w:t>CoC</w:t>
      </w:r>
      <w:proofErr w:type="spellEnd"/>
      <w:r>
        <w:rPr>
          <w:u w:val="single"/>
        </w:rPr>
        <w:t xml:space="preserve"> Commitment to Opening Doors Goals. (2 points)</w:t>
      </w:r>
    </w:p>
    <w:p w:rsidR="002C532A" w:rsidRDefault="002C532A" w:rsidP="002C532A">
      <w:r>
        <w:t xml:space="preserve">Maximum points will be awarded to the </w:t>
      </w:r>
      <w:proofErr w:type="spellStart"/>
      <w:r>
        <w:t>CoC</w:t>
      </w:r>
      <w:proofErr w:type="spellEnd"/>
      <w:r>
        <w:t xml:space="preserve"> if it clearly demonstrates the individuals, committees, or organizations selected are actively involved in the goal of ending homelessness and how their activity produces the necessary results towards this goal. </w:t>
      </w:r>
    </w:p>
    <w:p w:rsidR="002C532A" w:rsidRDefault="002C532A" w:rsidP="002C532A"/>
    <w:p w:rsidR="002C532A" w:rsidRDefault="002C532A" w:rsidP="002C532A">
      <w:pPr>
        <w:rPr>
          <w:u w:val="single"/>
        </w:rPr>
      </w:pPr>
      <w:r>
        <w:rPr>
          <w:u w:val="single"/>
        </w:rPr>
        <w:t>3. Coordination with the Consolidated Plan, Emergency Solutions Grants (ESG), and Other Organizations (8 points)</w:t>
      </w:r>
    </w:p>
    <w:p w:rsidR="002C532A" w:rsidRDefault="008A4FEE" w:rsidP="002C532A">
      <w:r>
        <w:t xml:space="preserve"> </w:t>
      </w:r>
      <w:proofErr w:type="gramStart"/>
      <w:r>
        <w:t>a</w:t>
      </w:r>
      <w:proofErr w:type="gramEnd"/>
      <w:r>
        <w:t xml:space="preserve">. </w:t>
      </w:r>
      <w:r w:rsidR="002C532A">
        <w:t>Coordination</w:t>
      </w:r>
      <w:r>
        <w:t xml:space="preserve"> (2 points)</w:t>
      </w:r>
      <w:r w:rsidR="002C532A">
        <w:t xml:space="preserve"> - Maximum points will be awarded to </w:t>
      </w:r>
      <w:proofErr w:type="spellStart"/>
      <w:r w:rsidR="002C532A">
        <w:t>CoCs</w:t>
      </w:r>
      <w:proofErr w:type="spellEnd"/>
      <w:r w:rsidR="002C532A">
        <w:t xml:space="preserve"> that indicate the </w:t>
      </w:r>
      <w:proofErr w:type="spellStart"/>
      <w:r w:rsidR="002C532A">
        <w:t>CoC</w:t>
      </w:r>
      <w:proofErr w:type="spellEnd"/>
      <w:r w:rsidR="002C532A">
        <w:t xml:space="preserve"> coordinates with organizations not funded by the </w:t>
      </w:r>
      <w:proofErr w:type="spellStart"/>
      <w:r w:rsidR="002C532A">
        <w:t>CoC</w:t>
      </w:r>
      <w:proofErr w:type="spellEnd"/>
      <w:r w:rsidR="002C532A">
        <w:t xml:space="preserve"> Program. To receive maximum points </w:t>
      </w:r>
      <w:proofErr w:type="spellStart"/>
      <w:r w:rsidR="002C532A">
        <w:t>CoCs</w:t>
      </w:r>
      <w:proofErr w:type="spellEnd"/>
      <w:r w:rsidR="002C532A">
        <w:t xml:space="preserve"> must demonstrate coordination with organizations funded by Housing Opportunities for Persons with AIDS (HOPWA), Temporary Assistance for Needy Families (TANF), Runaway and Homeless Youth (RHY), Head Start programs, and other housing and service programs funded through Federal, State, local, and private processes. </w:t>
      </w:r>
    </w:p>
    <w:p w:rsidR="008A4FEE" w:rsidRDefault="008A4FEE" w:rsidP="002C532A"/>
    <w:p w:rsidR="002C532A" w:rsidRDefault="002C532A" w:rsidP="002C532A">
      <w:r>
        <w:t xml:space="preserve">b. </w:t>
      </w:r>
      <w:r w:rsidR="008A4FEE">
        <w:t xml:space="preserve">Con Plan (6 points) </w:t>
      </w:r>
      <w:r>
        <w:t xml:space="preserve">- Maximum points will be awarded to </w:t>
      </w:r>
      <w:proofErr w:type="spellStart"/>
      <w:r>
        <w:t>CoCs</w:t>
      </w:r>
      <w:proofErr w:type="spellEnd"/>
      <w:r>
        <w:t xml:space="preserve"> that demonstrates how the </w:t>
      </w:r>
      <w:proofErr w:type="spellStart"/>
      <w:r>
        <w:t>CoC</w:t>
      </w:r>
      <w:proofErr w:type="spellEnd"/>
      <w:r>
        <w:t xml:space="preserve"> consults with each Consolidated Plan jurisdiction(s), whether PIT count data is provided for the development or update to the Consolidated Plane, and whether the </w:t>
      </w:r>
      <w:proofErr w:type="spellStart"/>
      <w:r>
        <w:t>CoC</w:t>
      </w:r>
      <w:proofErr w:type="spellEnd"/>
      <w:r>
        <w:t xml:space="preserve"> provides consultation to the ESG recipient in determining the ESG funding allocation plan and performance plan, including how to evaluate and improve performance of ESG project activities. </w:t>
      </w:r>
    </w:p>
    <w:p w:rsidR="002C532A" w:rsidRDefault="002C532A" w:rsidP="002C532A"/>
    <w:p w:rsidR="002C532A" w:rsidRDefault="002C532A" w:rsidP="002C532A">
      <w:pPr>
        <w:rPr>
          <w:u w:val="single"/>
        </w:rPr>
      </w:pPr>
      <w:r>
        <w:rPr>
          <w:u w:val="single"/>
        </w:rPr>
        <w:t>4. Addressing the Needs of Victims of Domestic Violence (3 points)</w:t>
      </w:r>
    </w:p>
    <w:p w:rsidR="002C532A" w:rsidRDefault="002C532A" w:rsidP="002C532A">
      <w:r>
        <w:t xml:space="preserve">Maximum points will be awarded to </w:t>
      </w:r>
      <w:proofErr w:type="spellStart"/>
      <w:r>
        <w:t>CoCs</w:t>
      </w:r>
      <w:proofErr w:type="spellEnd"/>
      <w:r>
        <w:t xml:space="preserve"> that clearly demonstrate how the </w:t>
      </w:r>
      <w:proofErr w:type="spellStart"/>
      <w:r>
        <w:t>CoC</w:t>
      </w:r>
      <w:proofErr w:type="spellEnd"/>
      <w:r>
        <w:t xml:space="preserve"> ensures that persons fleeing domestic violence are offered available safe housing and services available. </w:t>
      </w:r>
      <w:proofErr w:type="spellStart"/>
      <w:r>
        <w:t>CoCs</w:t>
      </w:r>
      <w:proofErr w:type="spellEnd"/>
      <w:r>
        <w:t xml:space="preserve"> will receive full points if the </w:t>
      </w:r>
      <w:proofErr w:type="spellStart"/>
      <w:r>
        <w:t>CoC</w:t>
      </w:r>
      <w:proofErr w:type="spellEnd"/>
      <w:r>
        <w:t xml:space="preserve"> addresses how housing and services are made available to persons fleeing domestic violence from the following programs: the </w:t>
      </w:r>
      <w:proofErr w:type="spellStart"/>
      <w:r>
        <w:t>CoC</w:t>
      </w:r>
      <w:proofErr w:type="spellEnd"/>
      <w:r>
        <w:t xml:space="preserve"> Program, ESG Program, programs funded by the </w:t>
      </w:r>
      <w:r w:rsidR="008A4FEE">
        <w:t>Department of Justice and the</w:t>
      </w:r>
      <w:r>
        <w:t xml:space="preserve"> Department of Health and Human Services. </w:t>
      </w:r>
    </w:p>
    <w:p w:rsidR="002C532A" w:rsidRDefault="002C532A" w:rsidP="002C532A"/>
    <w:p w:rsidR="002C532A" w:rsidRDefault="002C532A" w:rsidP="002C532A">
      <w:pPr>
        <w:rPr>
          <w:u w:val="single"/>
        </w:rPr>
      </w:pPr>
      <w:r>
        <w:rPr>
          <w:u w:val="single"/>
        </w:rPr>
        <w:t>5.  Public Housing Agencies (3 points)</w:t>
      </w:r>
    </w:p>
    <w:p w:rsidR="002C532A" w:rsidRDefault="002C532A" w:rsidP="002C532A">
      <w:r>
        <w:t xml:space="preserve">Maximum points will be awarded to </w:t>
      </w:r>
      <w:proofErr w:type="spellStart"/>
      <w:r>
        <w:t>CoCs</w:t>
      </w:r>
      <w:proofErr w:type="spellEnd"/>
      <w:r>
        <w:t xml:space="preserve"> that demonstrate coordination with the PHA(s) located in the </w:t>
      </w:r>
      <w:proofErr w:type="spellStart"/>
      <w:r>
        <w:t>CoC’s</w:t>
      </w:r>
      <w:proofErr w:type="spellEnd"/>
      <w:r>
        <w:t xml:space="preserve"> geographic area and includes documentation from the PHA (e.g., excerpt from the PHA(s) plan that specifically addresses homeless preferences or a letter from the PHA(s) that addresses homeless preferences) that must be attached to the </w:t>
      </w:r>
      <w:proofErr w:type="spellStart"/>
      <w:r>
        <w:t>CoC</w:t>
      </w:r>
      <w:proofErr w:type="spellEnd"/>
      <w:r>
        <w:t xml:space="preserve"> Application. </w:t>
      </w:r>
    </w:p>
    <w:p w:rsidR="008A4FEE" w:rsidRPr="008A4FEE" w:rsidRDefault="008A4FEE" w:rsidP="008A4FEE">
      <w:pPr>
        <w:rPr>
          <w:i/>
        </w:rPr>
      </w:pPr>
      <w:r w:rsidRPr="008A4FEE">
        <w:rPr>
          <w:i/>
        </w:rPr>
        <w:t xml:space="preserve">** </w:t>
      </w:r>
      <w:r w:rsidRPr="008A4FEE">
        <w:rPr>
          <w:i/>
        </w:rPr>
        <w:t xml:space="preserve">PHA Administrative Plan– If the </w:t>
      </w:r>
      <w:proofErr w:type="spellStart"/>
      <w:r w:rsidRPr="008A4FEE">
        <w:rPr>
          <w:i/>
        </w:rPr>
        <w:t>CoC</w:t>
      </w:r>
      <w:proofErr w:type="spellEnd"/>
      <w:r w:rsidRPr="008A4FEE">
        <w:rPr>
          <w:i/>
        </w:rPr>
        <w:t xml:space="preserve"> is seeking </w:t>
      </w:r>
      <w:r w:rsidRPr="008A4FEE">
        <w:rPr>
          <w:i/>
        </w:rPr>
        <w:t xml:space="preserve">these points, </w:t>
      </w:r>
      <w:r w:rsidRPr="008A4FEE">
        <w:rPr>
          <w:i/>
        </w:rPr>
        <w:t xml:space="preserve">the relevant excerpt from a written plan, if any was developed between the </w:t>
      </w:r>
      <w:proofErr w:type="spellStart"/>
      <w:r w:rsidRPr="008A4FEE">
        <w:rPr>
          <w:i/>
        </w:rPr>
        <w:t>CoC</w:t>
      </w:r>
      <w:proofErr w:type="spellEnd"/>
      <w:r w:rsidRPr="008A4FEE">
        <w:rPr>
          <w:i/>
        </w:rPr>
        <w:t xml:space="preserve"> and the PHA(s) located within the </w:t>
      </w:r>
      <w:proofErr w:type="spellStart"/>
      <w:r w:rsidRPr="008A4FEE">
        <w:rPr>
          <w:i/>
        </w:rPr>
        <w:t>CoC’s</w:t>
      </w:r>
      <w:proofErr w:type="spellEnd"/>
      <w:r w:rsidRPr="008A4FEE">
        <w:rPr>
          <w:i/>
        </w:rPr>
        <w:t xml:space="preserve"> geographic area that clearly describes the PHA(s) homeless preference for housing. Instead of a relevant excerpt from the written plan, a letter from the PHA(s) may be attached that clearly describes the PHA(s) homeless preference for housing; </w:t>
      </w:r>
    </w:p>
    <w:p w:rsidR="008A4FEE" w:rsidRDefault="008A4FEE" w:rsidP="002C532A"/>
    <w:p w:rsidR="008A4FEE" w:rsidRDefault="008A4FEE" w:rsidP="002C532A">
      <w:pPr>
        <w:rPr>
          <w:u w:val="single"/>
        </w:rPr>
      </w:pPr>
    </w:p>
    <w:p w:rsidR="002C532A" w:rsidRPr="008A4FEE" w:rsidRDefault="002C532A" w:rsidP="002C532A">
      <w:pPr>
        <w:rPr>
          <w:u w:val="single"/>
        </w:rPr>
      </w:pPr>
      <w:r w:rsidRPr="008A4FEE">
        <w:rPr>
          <w:u w:val="single"/>
        </w:rPr>
        <w:lastRenderedPageBreak/>
        <w:t xml:space="preserve">6.  Discharge </w:t>
      </w:r>
      <w:proofErr w:type="gramStart"/>
      <w:r w:rsidRPr="008A4FEE">
        <w:rPr>
          <w:u w:val="single"/>
        </w:rPr>
        <w:t>Planning</w:t>
      </w:r>
      <w:proofErr w:type="gramEnd"/>
      <w:r w:rsidRPr="008A4FEE">
        <w:rPr>
          <w:u w:val="single"/>
        </w:rPr>
        <w:t xml:space="preserve"> (2 points)</w:t>
      </w:r>
    </w:p>
    <w:p w:rsidR="002C532A" w:rsidRDefault="002C532A" w:rsidP="002C532A">
      <w:r>
        <w:t xml:space="preserve">Maximum points will be awarded to </w:t>
      </w:r>
      <w:proofErr w:type="spellStart"/>
      <w:r>
        <w:t>CoCs</w:t>
      </w:r>
      <w:proofErr w:type="spellEnd"/>
      <w:r>
        <w:t xml:space="preserve"> that demonstrate an active state-level or local</w:t>
      </w:r>
      <w:r w:rsidR="008A4FEE">
        <w:t xml:space="preserve"> </w:t>
      </w:r>
      <w:r>
        <w:t xml:space="preserve">level discharge process is in place or has ongoing planning processes to ensure persons discharged from institutions or systems of care (i.e., health care, mental health care, and correctional facilities) are not discharged directly to the streets, emergency shelters, or other McKinney-Vento Homeless Assistance programs. </w:t>
      </w:r>
    </w:p>
    <w:p w:rsidR="002C532A" w:rsidRDefault="002C532A" w:rsidP="002C532A"/>
    <w:p w:rsidR="008A4FEE" w:rsidRPr="008A4FEE" w:rsidRDefault="008A4FEE" w:rsidP="002C532A">
      <w:pPr>
        <w:rPr>
          <w:u w:val="single"/>
        </w:rPr>
      </w:pPr>
      <w:r w:rsidRPr="008A4FEE">
        <w:rPr>
          <w:u w:val="single"/>
        </w:rPr>
        <w:t xml:space="preserve">7. </w:t>
      </w:r>
      <w:r w:rsidR="002C532A" w:rsidRPr="008A4FEE">
        <w:rPr>
          <w:u w:val="single"/>
        </w:rPr>
        <w:t>Centralized or Coordinated Assessment System</w:t>
      </w:r>
      <w:r w:rsidRPr="008A4FEE">
        <w:rPr>
          <w:u w:val="single"/>
        </w:rPr>
        <w:t xml:space="preserve"> (3 points)</w:t>
      </w:r>
    </w:p>
    <w:p w:rsidR="008A4FEE" w:rsidRDefault="002C532A" w:rsidP="002C532A">
      <w:r>
        <w:t xml:space="preserve">Maximum points will be awarded to </w:t>
      </w:r>
      <w:proofErr w:type="spellStart"/>
      <w:r>
        <w:t>CoCs</w:t>
      </w:r>
      <w:proofErr w:type="spellEnd"/>
      <w:r>
        <w:t xml:space="preserve"> that demonstrate the existence of a centralized or coordinated assessment system that covers the entire </w:t>
      </w:r>
      <w:proofErr w:type="spellStart"/>
      <w:r>
        <w:t>CoC</w:t>
      </w:r>
      <w:proofErr w:type="spellEnd"/>
      <w:r>
        <w:t xml:space="preserve"> geographic area, is easily accessible for all persons who need homelessness assistance, has a strategy for advertising the program that is designed to specifically reach homeless persons with the highest barriers, includes a standardized assessment process, and ensures that program participants are directed to appropriate housing and services that fit their needs. </w:t>
      </w:r>
    </w:p>
    <w:p w:rsidR="002C532A" w:rsidRPr="008A4FEE" w:rsidRDefault="002C532A" w:rsidP="008A4FEE">
      <w:pPr>
        <w:ind w:left="720"/>
        <w:rPr>
          <w:i/>
        </w:rPr>
      </w:pPr>
      <w:r w:rsidRPr="008A4FEE">
        <w:rPr>
          <w:i/>
        </w:rPr>
        <w:t xml:space="preserve">The </w:t>
      </w:r>
      <w:proofErr w:type="spellStart"/>
      <w:r w:rsidRPr="008A4FEE">
        <w:rPr>
          <w:i/>
        </w:rPr>
        <w:t>CoC</w:t>
      </w:r>
      <w:proofErr w:type="spellEnd"/>
      <w:r w:rsidRPr="008A4FEE">
        <w:rPr>
          <w:i/>
        </w:rPr>
        <w:t xml:space="preserve"> must also identify the types of organizations (e.g., local government, law enforcement, CDBG/HOME/ESG entitlement jurisdictions, affordable housing developers, education authoriti</w:t>
      </w:r>
      <w:r w:rsidR="008A4FEE">
        <w:rPr>
          <w:i/>
        </w:rPr>
        <w:t>es, mental health organizations</w:t>
      </w:r>
      <w:r w:rsidRPr="008A4FEE">
        <w:rPr>
          <w:i/>
        </w:rPr>
        <w:t xml:space="preserve">) that participate in the centralized or coordinated assessment system meetings to ensure the locally developed system provides the necessary support for homeless or near-homeless persons seeking housing and services. </w:t>
      </w:r>
    </w:p>
    <w:p w:rsidR="002C532A" w:rsidRDefault="002C532A" w:rsidP="002C532A"/>
    <w:p w:rsidR="008A4FEE" w:rsidRPr="008A4FEE" w:rsidRDefault="008A4FEE" w:rsidP="002C532A">
      <w:pPr>
        <w:rPr>
          <w:u w:val="single"/>
        </w:rPr>
      </w:pPr>
      <w:r w:rsidRPr="008A4FEE">
        <w:rPr>
          <w:u w:val="single"/>
        </w:rPr>
        <w:t xml:space="preserve">8. </w:t>
      </w:r>
      <w:r w:rsidR="002C532A" w:rsidRPr="008A4FEE">
        <w:rPr>
          <w:u w:val="single"/>
        </w:rPr>
        <w:t xml:space="preserve"> Reducing Barriers to Housing</w:t>
      </w:r>
      <w:r w:rsidRPr="008A4FEE">
        <w:rPr>
          <w:u w:val="single"/>
        </w:rPr>
        <w:t xml:space="preserve"> (6 points)</w:t>
      </w:r>
    </w:p>
    <w:p w:rsidR="002C532A" w:rsidRDefault="002C532A" w:rsidP="002C532A">
      <w:r>
        <w:t xml:space="preserve">Maximum points will be awarded to </w:t>
      </w:r>
      <w:proofErr w:type="spellStart"/>
      <w:r>
        <w:t>CoCs</w:t>
      </w:r>
      <w:proofErr w:type="spellEnd"/>
      <w:r>
        <w:t xml:space="preserve"> where both the </w:t>
      </w:r>
      <w:proofErr w:type="spellStart"/>
      <w:r>
        <w:t>CoC</w:t>
      </w:r>
      <w:proofErr w:type="spellEnd"/>
      <w:r>
        <w:t xml:space="preserve"> Application and project application(s) clearly demonstrate that </w:t>
      </w:r>
      <w:r w:rsidRPr="008A4FEE">
        <w:rPr>
          <w:color w:val="FF0000"/>
          <w:u w:val="single"/>
        </w:rPr>
        <w:t>at least 75 percent of the project application(s</w:t>
      </w:r>
      <w:r w:rsidRPr="008A4FEE">
        <w:rPr>
          <w:u w:val="single"/>
        </w:rPr>
        <w:t>)</w:t>
      </w:r>
      <w:r>
        <w:t xml:space="preserve"> commit to operating as low barrier. Any project application(s) that indicates low barrier and is reviewed, approved, and ranked by the </w:t>
      </w:r>
      <w:proofErr w:type="spellStart"/>
      <w:r>
        <w:t>CoC</w:t>
      </w:r>
      <w:proofErr w:type="spellEnd"/>
      <w:r>
        <w:t xml:space="preserve"> and is awarded FY 2015 </w:t>
      </w:r>
      <w:proofErr w:type="spellStart"/>
      <w:r>
        <w:t>CoC</w:t>
      </w:r>
      <w:proofErr w:type="spellEnd"/>
      <w:r>
        <w:t xml:space="preserve"> Program funds will be required to operate as a low barrier project. </w:t>
      </w:r>
    </w:p>
    <w:p w:rsidR="002C532A" w:rsidRDefault="002C532A" w:rsidP="002C532A"/>
    <w:p w:rsidR="008A4FEE" w:rsidRPr="008A4FEE" w:rsidRDefault="008A4FEE" w:rsidP="002C532A">
      <w:pPr>
        <w:rPr>
          <w:u w:val="single"/>
        </w:rPr>
      </w:pPr>
      <w:r w:rsidRPr="008A4FEE">
        <w:rPr>
          <w:u w:val="single"/>
        </w:rPr>
        <w:t>9.</w:t>
      </w:r>
      <w:r w:rsidR="002C532A" w:rsidRPr="008A4FEE">
        <w:rPr>
          <w:u w:val="single"/>
        </w:rPr>
        <w:t xml:space="preserve"> Housing First for Permanent Housing</w:t>
      </w:r>
      <w:r w:rsidRPr="008A4FEE">
        <w:rPr>
          <w:u w:val="single"/>
        </w:rPr>
        <w:t xml:space="preserve"> (6 points)</w:t>
      </w:r>
    </w:p>
    <w:p w:rsidR="002C532A" w:rsidRDefault="002C532A" w:rsidP="002C532A">
      <w:r>
        <w:t xml:space="preserve">Maximum points will be awarded to </w:t>
      </w:r>
      <w:proofErr w:type="spellStart"/>
      <w:r>
        <w:t>CoCs</w:t>
      </w:r>
      <w:proofErr w:type="spellEnd"/>
      <w:r>
        <w:t xml:space="preserve"> where both the </w:t>
      </w:r>
      <w:proofErr w:type="spellStart"/>
      <w:r>
        <w:t>CoC</w:t>
      </w:r>
      <w:proofErr w:type="spellEnd"/>
      <w:r>
        <w:t xml:space="preserve"> Application and project application(s) clearly demonstrate that </w:t>
      </w:r>
      <w:r w:rsidRPr="008A4FEE">
        <w:rPr>
          <w:color w:val="FF0000"/>
          <w:u w:val="single"/>
        </w:rPr>
        <w:t>at least 75 percent of the permanent housing and transitional housing projects</w:t>
      </w:r>
      <w:r w:rsidRPr="008A4FEE">
        <w:rPr>
          <w:color w:val="FF0000"/>
        </w:rPr>
        <w:t xml:space="preserve"> </w:t>
      </w:r>
      <w:r>
        <w:t xml:space="preserve">commit to use of the Housing First model described above. Any project application(s) that indicate a Housing First approach and is reviewed, approved, and ranked by the </w:t>
      </w:r>
      <w:proofErr w:type="spellStart"/>
      <w:r>
        <w:t>CoC</w:t>
      </w:r>
      <w:proofErr w:type="spellEnd"/>
      <w:r>
        <w:t xml:space="preserve"> that is awarded FY 2015 </w:t>
      </w:r>
      <w:proofErr w:type="spellStart"/>
      <w:r>
        <w:t>CoC</w:t>
      </w:r>
      <w:proofErr w:type="spellEnd"/>
      <w:r>
        <w:t xml:space="preserve"> Program funds will be required to operate as a Housing First project.</w:t>
      </w:r>
    </w:p>
    <w:p w:rsidR="002C532A" w:rsidRDefault="002C532A" w:rsidP="002C532A"/>
    <w:p w:rsidR="008A4FEE" w:rsidRPr="008A4FEE" w:rsidRDefault="008A4FEE" w:rsidP="002C532A">
      <w:pPr>
        <w:rPr>
          <w:u w:val="single"/>
        </w:rPr>
      </w:pPr>
      <w:r w:rsidRPr="008A4FEE">
        <w:rPr>
          <w:u w:val="single"/>
        </w:rPr>
        <w:t xml:space="preserve">10. </w:t>
      </w:r>
      <w:r w:rsidR="002C532A" w:rsidRPr="008A4FEE">
        <w:rPr>
          <w:u w:val="single"/>
        </w:rPr>
        <w:t xml:space="preserve"> Outreach</w:t>
      </w:r>
      <w:r w:rsidRPr="008A4FEE">
        <w:rPr>
          <w:u w:val="single"/>
        </w:rPr>
        <w:t xml:space="preserve"> (2 points)</w:t>
      </w:r>
    </w:p>
    <w:p w:rsidR="002C532A" w:rsidRDefault="002C532A" w:rsidP="002C532A">
      <w:r>
        <w:t xml:space="preserve">Maximum points will be awarded to </w:t>
      </w:r>
      <w:proofErr w:type="spellStart"/>
      <w:r>
        <w:t>CoCs</w:t>
      </w:r>
      <w:proofErr w:type="spellEnd"/>
      <w:r>
        <w:t xml:space="preserve"> that provide information that demonstrates that 100 percent of the geographic area is covered by the strategies and that describes the specific outreach procedures in place that are used by the homeless service organizations to identify and engage homeless individuals and families, including their efforts to provide meaningful outreach to persons with disabilities and persons with limited English proficiency. Applicants must describe how they are reducing criminalization of homelessness and the procedures they will use to market their housing and supportive services to eligible persons regardless of race, color, national origin, religion, sex, age, familial status, or disability who are least likely to apply in the absence of special outreach. </w:t>
      </w:r>
    </w:p>
    <w:p w:rsidR="002C532A" w:rsidRDefault="002C532A" w:rsidP="002C532A"/>
    <w:p w:rsidR="008A4FEE" w:rsidRPr="008A4FEE" w:rsidRDefault="008A4FEE" w:rsidP="002C532A">
      <w:pPr>
        <w:rPr>
          <w:u w:val="single"/>
        </w:rPr>
      </w:pPr>
      <w:r w:rsidRPr="008A4FEE">
        <w:rPr>
          <w:u w:val="single"/>
        </w:rPr>
        <w:t xml:space="preserve">11. </w:t>
      </w:r>
      <w:r w:rsidR="002C532A" w:rsidRPr="008A4FEE">
        <w:rPr>
          <w:u w:val="single"/>
        </w:rPr>
        <w:t xml:space="preserve"> Rapid Re-housing</w:t>
      </w:r>
      <w:r w:rsidRPr="008A4FEE">
        <w:rPr>
          <w:u w:val="single"/>
        </w:rPr>
        <w:t xml:space="preserve"> (5 points)</w:t>
      </w:r>
    </w:p>
    <w:p w:rsidR="002C532A" w:rsidRDefault="002C532A" w:rsidP="002C532A">
      <w:r>
        <w:t xml:space="preserve">Maximum points will be awarded to </w:t>
      </w:r>
      <w:proofErr w:type="spellStart"/>
      <w:r>
        <w:t>CoCs</w:t>
      </w:r>
      <w:proofErr w:type="spellEnd"/>
      <w:r>
        <w:t xml:space="preserve"> that demonstrate an increase in the number of rapid re-housing units in the </w:t>
      </w:r>
      <w:proofErr w:type="spellStart"/>
      <w:r>
        <w:t>CoC</w:t>
      </w:r>
      <w:proofErr w:type="spellEnd"/>
      <w:r>
        <w:t xml:space="preserve"> geographic area as reported in HDX from 2013, as reported in the FY 2013/FY 2014 </w:t>
      </w:r>
      <w:proofErr w:type="spellStart"/>
      <w:r>
        <w:t>CoC</w:t>
      </w:r>
      <w:proofErr w:type="spellEnd"/>
      <w:r>
        <w:t xml:space="preserve"> Application, to 2015. </w:t>
      </w:r>
    </w:p>
    <w:p w:rsidR="002C532A" w:rsidRDefault="002C532A" w:rsidP="002C532A"/>
    <w:p w:rsidR="008A4FEE" w:rsidRDefault="008A4FEE" w:rsidP="002C532A">
      <w:pPr>
        <w:rPr>
          <w:u w:val="single"/>
        </w:rPr>
      </w:pPr>
    </w:p>
    <w:p w:rsidR="008A4FEE" w:rsidRDefault="008A4FEE" w:rsidP="002C532A">
      <w:pPr>
        <w:rPr>
          <w:u w:val="single"/>
        </w:rPr>
      </w:pPr>
    </w:p>
    <w:p w:rsidR="008A4FEE" w:rsidRPr="008A4FEE" w:rsidRDefault="008A4FEE" w:rsidP="002C532A">
      <w:pPr>
        <w:rPr>
          <w:u w:val="single"/>
        </w:rPr>
      </w:pPr>
      <w:r w:rsidRPr="008A4FEE">
        <w:rPr>
          <w:u w:val="single"/>
        </w:rPr>
        <w:lastRenderedPageBreak/>
        <w:t>12.</w:t>
      </w:r>
      <w:r w:rsidR="002C532A" w:rsidRPr="008A4FEE">
        <w:rPr>
          <w:u w:val="single"/>
        </w:rPr>
        <w:t xml:space="preserve"> Mainstream Benefits</w:t>
      </w:r>
      <w:r w:rsidRPr="008A4FEE">
        <w:rPr>
          <w:u w:val="single"/>
        </w:rPr>
        <w:t xml:space="preserve"> (2 points)</w:t>
      </w:r>
    </w:p>
    <w:p w:rsidR="002C532A" w:rsidRDefault="002C532A" w:rsidP="002C532A">
      <w:r>
        <w:t xml:space="preserve">Maximum points will be awarded to </w:t>
      </w:r>
      <w:proofErr w:type="spellStart"/>
      <w:r>
        <w:t>CoCs</w:t>
      </w:r>
      <w:proofErr w:type="spellEnd"/>
      <w:r>
        <w:t xml:space="preserve"> that demonstrate systematically keeping program staff up-to-date regarding mainstream resources available for homeless program participants, collaboration with healthcare organizations to assist homeless program participants to enroll in health insurance, and assistance with the effective utilization of available healthcare benefits. </w:t>
      </w:r>
    </w:p>
    <w:p w:rsidR="002C532A" w:rsidRDefault="002C532A" w:rsidP="002C532A"/>
    <w:p w:rsidR="008A4FEE" w:rsidRPr="008A4FEE" w:rsidRDefault="008A4FEE" w:rsidP="002C532A">
      <w:pPr>
        <w:rPr>
          <w:u w:val="single"/>
        </w:rPr>
      </w:pPr>
      <w:r w:rsidRPr="008A4FEE">
        <w:rPr>
          <w:u w:val="single"/>
        </w:rPr>
        <w:t>13.</w:t>
      </w:r>
      <w:r w:rsidR="002C532A" w:rsidRPr="008A4FEE">
        <w:rPr>
          <w:u w:val="single"/>
        </w:rPr>
        <w:t xml:space="preserve"> Leveraging</w:t>
      </w:r>
      <w:r w:rsidRPr="008A4FEE">
        <w:rPr>
          <w:u w:val="single"/>
        </w:rPr>
        <w:t xml:space="preserve"> (1 point)</w:t>
      </w:r>
    </w:p>
    <w:p w:rsidR="002C532A" w:rsidRDefault="002C532A" w:rsidP="002C532A">
      <w:r>
        <w:t xml:space="preserve">The point will be awarded to </w:t>
      </w:r>
      <w:proofErr w:type="spellStart"/>
      <w:r>
        <w:t>CoCs</w:t>
      </w:r>
      <w:proofErr w:type="spellEnd"/>
      <w:r>
        <w:t xml:space="preserve"> that have a minimum </w:t>
      </w:r>
      <w:r w:rsidRPr="008A4FEE">
        <w:rPr>
          <w:color w:val="FF0000"/>
          <w:u w:val="single"/>
        </w:rPr>
        <w:t>150 percent in leveraging</w:t>
      </w:r>
      <w:r w:rsidRPr="008A4FEE">
        <w:rPr>
          <w:color w:val="FF0000"/>
        </w:rPr>
        <w:t xml:space="preserve"> </w:t>
      </w:r>
      <w:r>
        <w:t xml:space="preserve">and where the project applicant(s) have attached the commitment letter(s) to their project applications and those letters are dated within 60 days of the application deadline. </w:t>
      </w:r>
    </w:p>
    <w:p w:rsidR="002C532A" w:rsidRDefault="002C532A" w:rsidP="002C532A"/>
    <w:p w:rsidR="008A4FEE" w:rsidRDefault="008A4FEE" w:rsidP="008A4FEE">
      <w:pPr>
        <w:rPr>
          <w:b/>
        </w:rPr>
      </w:pPr>
      <w:r>
        <w:rPr>
          <w:b/>
        </w:rPr>
        <w:t>B</w:t>
      </w:r>
      <w:r>
        <w:rPr>
          <w:b/>
        </w:rPr>
        <w:t xml:space="preserve">.  </w:t>
      </w:r>
      <w:r>
        <w:rPr>
          <w:b/>
        </w:rPr>
        <w:t>Project Ranking, Review, and Capacity = 26 points</w:t>
      </w:r>
    </w:p>
    <w:p w:rsidR="008A4FEE" w:rsidRDefault="008A4FEE" w:rsidP="002C532A"/>
    <w:p w:rsidR="00AA6617" w:rsidRPr="00327B55" w:rsidRDefault="00AA6617" w:rsidP="002C532A">
      <w:pPr>
        <w:rPr>
          <w:u w:val="single"/>
        </w:rPr>
      </w:pPr>
      <w:r w:rsidRPr="00327B55">
        <w:rPr>
          <w:u w:val="single"/>
        </w:rPr>
        <w:t xml:space="preserve">1. </w:t>
      </w:r>
      <w:r w:rsidR="002C532A" w:rsidRPr="00327B55">
        <w:rPr>
          <w:u w:val="single"/>
        </w:rPr>
        <w:t>Objective Criteria and Past Performance</w:t>
      </w:r>
      <w:r w:rsidRPr="00327B55">
        <w:rPr>
          <w:u w:val="single"/>
        </w:rPr>
        <w:t xml:space="preserve"> (16 points)</w:t>
      </w:r>
    </w:p>
    <w:p w:rsidR="00327B55" w:rsidRDefault="001F5699" w:rsidP="002C532A">
      <w:r>
        <w:t xml:space="preserve">(a) </w:t>
      </w:r>
      <w:r w:rsidR="00327B55">
        <w:t xml:space="preserve"> Written documentation (10 points) </w:t>
      </w:r>
      <w:proofErr w:type="gramStart"/>
      <w:r w:rsidR="00327B55">
        <w:t xml:space="preserve">- </w:t>
      </w:r>
      <w:r w:rsidR="002C532A">
        <w:t xml:space="preserve"> </w:t>
      </w:r>
      <w:proofErr w:type="spellStart"/>
      <w:r w:rsidR="002C532A">
        <w:t>CoCs</w:t>
      </w:r>
      <w:proofErr w:type="spellEnd"/>
      <w:proofErr w:type="gramEnd"/>
      <w:r w:rsidR="002C532A">
        <w:t xml:space="preserve"> that attach the written documentation that clearly demonstrates the </w:t>
      </w:r>
      <w:proofErr w:type="spellStart"/>
      <w:r w:rsidR="002C532A">
        <w:t>CoC</w:t>
      </w:r>
      <w:proofErr w:type="spellEnd"/>
      <w:r w:rsidR="002C532A">
        <w:t xml:space="preserve"> uses objective criteria (e.g., project type, project performance, monitoring results) in the review, ranking, and selection process for the FY 2015 </w:t>
      </w:r>
      <w:proofErr w:type="spellStart"/>
      <w:r w:rsidR="002C532A">
        <w:t>CoC</w:t>
      </w:r>
      <w:proofErr w:type="spellEnd"/>
      <w:r w:rsidR="002C532A">
        <w:t xml:space="preserve"> Program Competition. </w:t>
      </w:r>
    </w:p>
    <w:p w:rsidR="00327B55" w:rsidRDefault="00327B55" w:rsidP="002C532A"/>
    <w:p w:rsidR="00AA6617" w:rsidRDefault="001F5699" w:rsidP="002C532A">
      <w:r>
        <w:t xml:space="preserve">(b)  </w:t>
      </w:r>
      <w:r w:rsidR="00327B55">
        <w:t xml:space="preserve">Past Performance (3 points) - </w:t>
      </w:r>
      <w:r w:rsidR="002C532A">
        <w:t xml:space="preserve">with </w:t>
      </w:r>
      <w:proofErr w:type="spellStart"/>
      <w:r w:rsidR="002C532A">
        <w:t>CoC</w:t>
      </w:r>
      <w:proofErr w:type="spellEnd"/>
      <w:r w:rsidR="002C532A">
        <w:t xml:space="preserve"> Program funds (or if a first-time renewal SHP or SPC funds) as evidenced by the review of renewal project APRs or other performance data (e.g., custom generated HMIS reports). </w:t>
      </w:r>
    </w:p>
    <w:p w:rsidR="00327B55" w:rsidRDefault="00327B55" w:rsidP="002C532A"/>
    <w:p w:rsidR="00327B55" w:rsidRDefault="001F5699" w:rsidP="00327B55">
      <w:r>
        <w:t xml:space="preserve">(c) </w:t>
      </w:r>
      <w:r w:rsidR="00327B55">
        <w:t xml:space="preserve"> Severity of Needs &amp; Vulnerabilities (3 points) - </w:t>
      </w:r>
      <w:r w:rsidR="002C532A">
        <w:t xml:space="preserve">the extent to which </w:t>
      </w:r>
      <w:proofErr w:type="spellStart"/>
      <w:r w:rsidR="002C532A">
        <w:t>CoCs</w:t>
      </w:r>
      <w:proofErr w:type="spellEnd"/>
      <w:r w:rsidR="002C532A">
        <w:t xml:space="preserve"> consider the severity of needs and vulnerabilities experienced by program participants which includes, but is not limited to: low or no income, current or past substance abuse, criminal record–with the exception of restrictions imposed by federal, state, or local law or ordinance–and chronic homelessness in the </w:t>
      </w:r>
      <w:proofErr w:type="spellStart"/>
      <w:r w:rsidR="002C532A">
        <w:t>CoC</w:t>
      </w:r>
      <w:proofErr w:type="spellEnd"/>
      <w:r w:rsidR="002C532A">
        <w:t xml:space="preserve"> Program-funded projects as these barriers relate to determining project review, selection, priority, and ranking. </w:t>
      </w:r>
    </w:p>
    <w:p w:rsidR="00327B55" w:rsidRDefault="00327B55" w:rsidP="00327B55"/>
    <w:p w:rsidR="00AA6617" w:rsidRPr="00327B55" w:rsidRDefault="00327B55" w:rsidP="00327B55">
      <w:pPr>
        <w:rPr>
          <w:u w:val="single"/>
        </w:rPr>
      </w:pPr>
      <w:r w:rsidRPr="00327B55">
        <w:rPr>
          <w:u w:val="single"/>
        </w:rPr>
        <w:t xml:space="preserve">2. </w:t>
      </w:r>
      <w:r w:rsidR="002C532A" w:rsidRPr="00327B55">
        <w:rPr>
          <w:u w:val="single"/>
        </w:rPr>
        <w:t>Ranking and Selection Process</w:t>
      </w:r>
      <w:r w:rsidRPr="00327B55">
        <w:rPr>
          <w:u w:val="single"/>
        </w:rPr>
        <w:t xml:space="preserve"> (3 points)</w:t>
      </w:r>
      <w:r w:rsidR="002C532A" w:rsidRPr="00327B55">
        <w:rPr>
          <w:u w:val="single"/>
        </w:rPr>
        <w:t xml:space="preserve"> </w:t>
      </w:r>
    </w:p>
    <w:p w:rsidR="00AA6617" w:rsidRDefault="002C532A" w:rsidP="002C532A">
      <w:r>
        <w:t xml:space="preserve">The </w:t>
      </w:r>
      <w:proofErr w:type="spellStart"/>
      <w:r>
        <w:t>CoC</w:t>
      </w:r>
      <w:proofErr w:type="spellEnd"/>
      <w:r>
        <w:t xml:space="preserve"> will be required to submit written documentation of a rating and ranking/review process for all projects (new and renewal). This may be published written policies and procedures for this </w:t>
      </w:r>
      <w:proofErr w:type="spellStart"/>
      <w:r>
        <w:t>CoC</w:t>
      </w:r>
      <w:proofErr w:type="spellEnd"/>
      <w:r>
        <w:t xml:space="preserve"> Program Competition in the </w:t>
      </w:r>
      <w:proofErr w:type="spellStart"/>
      <w:r>
        <w:t>CoC</w:t>
      </w:r>
      <w:proofErr w:type="spellEnd"/>
      <w:r>
        <w:t xml:space="preserve"> governance charter or a standalone document. Evidence of the rating and ranking/review process decision must be presented via dated meeting minutes, and evidence that the meeting minutes were made available to the </w:t>
      </w:r>
      <w:proofErr w:type="spellStart"/>
      <w:r>
        <w:t>CoC’s</w:t>
      </w:r>
      <w:proofErr w:type="spellEnd"/>
      <w:r>
        <w:t xml:space="preserve"> full membership. Additionally, to receive maximum points, the </w:t>
      </w:r>
      <w:proofErr w:type="spellStart"/>
      <w:r>
        <w:t>CoC</w:t>
      </w:r>
      <w:proofErr w:type="spellEnd"/>
      <w:r>
        <w:t xml:space="preserve"> must post on its website all parts of the </w:t>
      </w:r>
      <w:proofErr w:type="spellStart"/>
      <w:r>
        <w:t>CoC</w:t>
      </w:r>
      <w:proofErr w:type="spellEnd"/>
      <w:r>
        <w:t xml:space="preserve"> Consolidated Application, including the Priority Listing with all project applications accepted and ranked or rejected and all attachments that will be submitted to HUD, a minimum of 2 days before the application submission deadline and notify community members and key stakeholders that the application and priority listings are available</w:t>
      </w:r>
      <w:r w:rsidR="00327B55">
        <w:t>.</w:t>
      </w:r>
    </w:p>
    <w:p w:rsidR="00327B55" w:rsidRDefault="00327B55" w:rsidP="002C532A"/>
    <w:p w:rsidR="00327B55" w:rsidRPr="00327B55" w:rsidRDefault="00327B55" w:rsidP="002C532A">
      <w:pPr>
        <w:rPr>
          <w:u w:val="single"/>
        </w:rPr>
      </w:pPr>
      <w:r w:rsidRPr="00327B55">
        <w:rPr>
          <w:u w:val="single"/>
        </w:rPr>
        <w:t xml:space="preserve">3. </w:t>
      </w:r>
      <w:r w:rsidR="002C532A" w:rsidRPr="00327B55">
        <w:rPr>
          <w:u w:val="single"/>
        </w:rPr>
        <w:t>Recipient Performance Monitoring</w:t>
      </w:r>
      <w:r w:rsidRPr="00327B55">
        <w:rPr>
          <w:u w:val="single"/>
        </w:rPr>
        <w:t xml:space="preserve"> (4 points)</w:t>
      </w:r>
    </w:p>
    <w:p w:rsidR="00AA6617" w:rsidRDefault="002C532A" w:rsidP="002C532A">
      <w:r>
        <w:t xml:space="preserve">To receive maximum points, the </w:t>
      </w:r>
      <w:proofErr w:type="spellStart"/>
      <w:r>
        <w:t>CoC</w:t>
      </w:r>
      <w:proofErr w:type="spellEnd"/>
      <w:r>
        <w:t xml:space="preserve"> must have monitored the renewing project applicants and projects for utilization rates, increasing housing stability, participant eligibility, </w:t>
      </w:r>
      <w:proofErr w:type="gramStart"/>
      <w:r>
        <w:t>length</w:t>
      </w:r>
      <w:proofErr w:type="gramEnd"/>
      <w:r>
        <w:t xml:space="preserve"> of time homeless, destination upon program exit, increasing participant income, and connecting program participants to mainstream benefits. The </w:t>
      </w:r>
      <w:proofErr w:type="spellStart"/>
      <w:r>
        <w:t>CoC</w:t>
      </w:r>
      <w:proofErr w:type="spellEnd"/>
      <w:r>
        <w:t xml:space="preserve"> must describe the criteria and processes it uses for monitoring recipients, including how the </w:t>
      </w:r>
      <w:proofErr w:type="spellStart"/>
      <w:r>
        <w:t>CoC</w:t>
      </w:r>
      <w:proofErr w:type="spellEnd"/>
      <w:r>
        <w:t xml:space="preserve"> assesses project capacity to implement </w:t>
      </w:r>
      <w:proofErr w:type="spellStart"/>
      <w:r>
        <w:t>CoC</w:t>
      </w:r>
      <w:proofErr w:type="spellEnd"/>
      <w:r>
        <w:t xml:space="preserve"> Program requirements (e.g., timely submission of APRs, timely draws from LOCCS.) in order to successfully carry out the requirements of the Act, 24 CFR part 578, and local </w:t>
      </w:r>
      <w:proofErr w:type="spellStart"/>
      <w:r>
        <w:t>CoC</w:t>
      </w:r>
      <w:proofErr w:type="spellEnd"/>
      <w:r>
        <w:t xml:space="preserve"> priorities. </w:t>
      </w:r>
    </w:p>
    <w:p w:rsidR="00AA6617" w:rsidRDefault="00AA6617" w:rsidP="002C532A"/>
    <w:p w:rsidR="00327B55" w:rsidRDefault="00327B55" w:rsidP="002C532A">
      <w:pPr>
        <w:rPr>
          <w:u w:val="single"/>
        </w:rPr>
      </w:pPr>
    </w:p>
    <w:p w:rsidR="00327B55" w:rsidRPr="00327B55" w:rsidRDefault="00327B55" w:rsidP="002C532A">
      <w:pPr>
        <w:rPr>
          <w:u w:val="single"/>
        </w:rPr>
      </w:pPr>
      <w:r w:rsidRPr="00327B55">
        <w:rPr>
          <w:u w:val="single"/>
        </w:rPr>
        <w:lastRenderedPageBreak/>
        <w:t xml:space="preserve">4. </w:t>
      </w:r>
      <w:r w:rsidR="002C532A" w:rsidRPr="00327B55">
        <w:rPr>
          <w:u w:val="single"/>
        </w:rPr>
        <w:t>Accuracy of GIW</w:t>
      </w:r>
      <w:r w:rsidRPr="00327B55">
        <w:rPr>
          <w:u w:val="single"/>
        </w:rPr>
        <w:t xml:space="preserve"> (1 point)</w:t>
      </w:r>
    </w:p>
    <w:p w:rsidR="00AA6617" w:rsidRDefault="00327B55" w:rsidP="002C532A">
      <w:r>
        <w:t>To</w:t>
      </w:r>
      <w:r w:rsidR="002C532A">
        <w:t xml:space="preserve"> </w:t>
      </w:r>
      <w:proofErr w:type="spellStart"/>
      <w:r w:rsidR="002C532A">
        <w:t>CoCs</w:t>
      </w:r>
      <w:proofErr w:type="spellEnd"/>
      <w:r w:rsidR="002C532A">
        <w:t xml:space="preserve"> that attach a GIW that was finalized either during the </w:t>
      </w:r>
      <w:proofErr w:type="spellStart"/>
      <w:r w:rsidR="002C532A">
        <w:t>CoC</w:t>
      </w:r>
      <w:proofErr w:type="spellEnd"/>
      <w:r w:rsidR="002C532A">
        <w:t xml:space="preserve"> Program Registration process, or if applicable, during the 10-day grace period following the publication of this NOFA that did not require revisions that would have increased the </w:t>
      </w:r>
      <w:proofErr w:type="spellStart"/>
      <w:r w:rsidR="002C532A">
        <w:t>CoC’s</w:t>
      </w:r>
      <w:proofErr w:type="spellEnd"/>
      <w:r w:rsidR="002C532A">
        <w:t xml:space="preserve"> ARD after the 10-day grace period described in the Additional Overview Information, C. of this NOFA to accurately reflect those projects eligible for renewal. </w:t>
      </w:r>
    </w:p>
    <w:p w:rsidR="00AA6617" w:rsidRDefault="00AA6617" w:rsidP="002C532A"/>
    <w:p w:rsidR="00327B55" w:rsidRPr="00327B55" w:rsidRDefault="00327B55" w:rsidP="002C532A">
      <w:pPr>
        <w:rPr>
          <w:u w:val="single"/>
        </w:rPr>
      </w:pPr>
      <w:r w:rsidRPr="00327B55">
        <w:rPr>
          <w:u w:val="single"/>
        </w:rPr>
        <w:t>5.</w:t>
      </w:r>
      <w:r w:rsidR="002C532A" w:rsidRPr="00327B55">
        <w:rPr>
          <w:u w:val="single"/>
        </w:rPr>
        <w:t xml:space="preserve"> Accuracy of Project Submissions</w:t>
      </w:r>
      <w:r w:rsidRPr="00327B55">
        <w:rPr>
          <w:u w:val="single"/>
        </w:rPr>
        <w:t xml:space="preserve"> (2 points)</w:t>
      </w:r>
    </w:p>
    <w:p w:rsidR="00327B55" w:rsidRDefault="00327B55" w:rsidP="002C532A">
      <w:r>
        <w:t>To</w:t>
      </w:r>
      <w:r w:rsidR="002C532A">
        <w:t xml:space="preserve"> </w:t>
      </w:r>
      <w:proofErr w:type="spellStart"/>
      <w:r w:rsidR="002C532A">
        <w:t>CoCs</w:t>
      </w:r>
      <w:proofErr w:type="spellEnd"/>
      <w:r w:rsidR="002C532A">
        <w:t xml:space="preserve"> that accurately and completely include all submitted project applications on the form HUD-2991, Certification of Consistency with the Consolidated Plan and confirms that all of the </w:t>
      </w:r>
      <w:proofErr w:type="spellStart"/>
      <w:r w:rsidR="002C532A">
        <w:t>CoC’s</w:t>
      </w:r>
      <w:proofErr w:type="spellEnd"/>
      <w:r w:rsidR="002C532A">
        <w:t xml:space="preserve"> project recipients have an up-to-date, accurate, and complete HUD Form 50070, Drug Free Workplace and HUD-2880, Applicant/Recipient Disclosure attached to the appropriate Project Applicant Profile in e-snaps. </w:t>
      </w:r>
    </w:p>
    <w:p w:rsidR="002C532A" w:rsidRPr="00327B55" w:rsidRDefault="002C532A" w:rsidP="00327B55">
      <w:pPr>
        <w:ind w:left="720"/>
        <w:rPr>
          <w:i/>
        </w:rPr>
      </w:pPr>
      <w:r w:rsidRPr="00327B55">
        <w:rPr>
          <w:i/>
        </w:rPr>
        <w:t xml:space="preserve">The forms must be dated between July 1, 2015 and September 1, 2015 and signed by the authorized person(s) in the </w:t>
      </w:r>
      <w:proofErr w:type="spellStart"/>
      <w:r w:rsidRPr="00327B55">
        <w:rPr>
          <w:i/>
        </w:rPr>
        <w:t>CoC’s</w:t>
      </w:r>
      <w:proofErr w:type="spellEnd"/>
      <w:r w:rsidRPr="00327B55">
        <w:rPr>
          <w:i/>
        </w:rPr>
        <w:t xml:space="preserve"> geographic area in order to receive points. If any of these forms are missing entirely, missing information, incorrectly dated, or not signed by the correct authorizing official, the </w:t>
      </w:r>
      <w:proofErr w:type="spellStart"/>
      <w:r w:rsidRPr="00327B55">
        <w:rPr>
          <w:i/>
        </w:rPr>
        <w:t>CoC</w:t>
      </w:r>
      <w:proofErr w:type="spellEnd"/>
      <w:r w:rsidRPr="00327B55">
        <w:rPr>
          <w:i/>
        </w:rPr>
        <w:t xml:space="preserve"> will receive 0 points.</w:t>
      </w:r>
    </w:p>
    <w:p w:rsidR="002C532A" w:rsidRDefault="002C532A" w:rsidP="002C532A"/>
    <w:p w:rsidR="008A4FEE" w:rsidRDefault="008A4FEE" w:rsidP="008A4FEE">
      <w:pPr>
        <w:rPr>
          <w:b/>
        </w:rPr>
      </w:pPr>
      <w:r>
        <w:rPr>
          <w:b/>
        </w:rPr>
        <w:t>C</w:t>
      </w:r>
      <w:r>
        <w:rPr>
          <w:b/>
        </w:rPr>
        <w:t xml:space="preserve">.  </w:t>
      </w:r>
      <w:r>
        <w:rPr>
          <w:b/>
        </w:rPr>
        <w:t>HMIS</w:t>
      </w:r>
      <w:r>
        <w:rPr>
          <w:b/>
        </w:rPr>
        <w:t xml:space="preserve"> = </w:t>
      </w:r>
      <w:r>
        <w:rPr>
          <w:b/>
        </w:rPr>
        <w:t>18</w:t>
      </w:r>
      <w:r>
        <w:rPr>
          <w:b/>
        </w:rPr>
        <w:t xml:space="preserve"> points</w:t>
      </w:r>
    </w:p>
    <w:p w:rsidR="002C532A" w:rsidRDefault="002C532A"/>
    <w:p w:rsidR="005C1925" w:rsidRPr="005C1925" w:rsidRDefault="005C1925">
      <w:pPr>
        <w:rPr>
          <w:u w:val="single"/>
        </w:rPr>
      </w:pPr>
      <w:r w:rsidRPr="005C1925">
        <w:rPr>
          <w:u w:val="single"/>
        </w:rPr>
        <w:t xml:space="preserve">1. </w:t>
      </w:r>
      <w:r w:rsidR="002C532A" w:rsidRPr="005C1925">
        <w:rPr>
          <w:u w:val="single"/>
        </w:rPr>
        <w:t>HMIS Governance</w:t>
      </w:r>
      <w:r w:rsidRPr="005C1925">
        <w:rPr>
          <w:u w:val="single"/>
        </w:rPr>
        <w:t xml:space="preserve"> (2 points)</w:t>
      </w:r>
    </w:p>
    <w:p w:rsidR="005C1925" w:rsidRDefault="002C532A">
      <w:r>
        <w:t xml:space="preserve">To receive maximum points, the </w:t>
      </w:r>
      <w:proofErr w:type="spellStart"/>
      <w:r>
        <w:t>CoC</w:t>
      </w:r>
      <w:proofErr w:type="spellEnd"/>
      <w:r>
        <w:t xml:space="preserve"> and the HMIS Lead must also have a formal written agreement, a memorandum of understanding or a memorandum of agreement that clearly defines the roles and responsibilities of the </w:t>
      </w:r>
      <w:proofErr w:type="spellStart"/>
      <w:r>
        <w:t>CoC</w:t>
      </w:r>
      <w:proofErr w:type="spellEnd"/>
      <w:r>
        <w:t xml:space="preserve"> and HMIS Lead. </w:t>
      </w:r>
    </w:p>
    <w:p w:rsidR="00327B55" w:rsidRPr="005C1925" w:rsidRDefault="002C532A" w:rsidP="005C1925">
      <w:pPr>
        <w:ind w:left="720"/>
        <w:rPr>
          <w:i/>
        </w:rPr>
      </w:pPr>
      <w:r w:rsidRPr="005C1925">
        <w:rPr>
          <w:i/>
        </w:rPr>
        <w:t xml:space="preserve">A copy of the sections of the governance charter addressing the HMIS policies and procedures (or the document incorporated by reference) and the agreement or memorandum must be attached to the </w:t>
      </w:r>
      <w:proofErr w:type="spellStart"/>
      <w:r w:rsidRPr="005C1925">
        <w:rPr>
          <w:i/>
        </w:rPr>
        <w:t>CoC</w:t>
      </w:r>
      <w:proofErr w:type="spellEnd"/>
      <w:r w:rsidRPr="005C1925">
        <w:rPr>
          <w:i/>
        </w:rPr>
        <w:t xml:space="preserve"> Application in e-snaps. </w:t>
      </w:r>
    </w:p>
    <w:p w:rsidR="00327B55" w:rsidRDefault="00327B55"/>
    <w:p w:rsidR="005C1925" w:rsidRPr="005C1925" w:rsidRDefault="005C1925">
      <w:pPr>
        <w:rPr>
          <w:u w:val="single"/>
        </w:rPr>
      </w:pPr>
      <w:r w:rsidRPr="005C1925">
        <w:rPr>
          <w:u w:val="single"/>
        </w:rPr>
        <w:t xml:space="preserve">2. </w:t>
      </w:r>
      <w:r w:rsidR="002C532A" w:rsidRPr="005C1925">
        <w:rPr>
          <w:u w:val="single"/>
        </w:rPr>
        <w:t>HMIS Policy and Procedures</w:t>
      </w:r>
      <w:r w:rsidRPr="005C1925">
        <w:rPr>
          <w:u w:val="single"/>
        </w:rPr>
        <w:t xml:space="preserve"> (3 points)</w:t>
      </w:r>
    </w:p>
    <w:p w:rsidR="005C1925" w:rsidRDefault="005C1925">
      <w:r>
        <w:t xml:space="preserve">To </w:t>
      </w:r>
      <w:proofErr w:type="spellStart"/>
      <w:r w:rsidR="002C532A">
        <w:t>CoCs</w:t>
      </w:r>
      <w:proofErr w:type="spellEnd"/>
      <w:r w:rsidR="002C532A">
        <w:t xml:space="preserve"> that adopt and follow an HMIS Policy and Procedures Manual that includes signed agreements that specify the roles and responsibilities of the HMIS Lead and the Contributing HMIS Organizations (CHOs). </w:t>
      </w:r>
    </w:p>
    <w:p w:rsidR="00327B55" w:rsidRPr="005C1925" w:rsidRDefault="002C532A" w:rsidP="005C1925">
      <w:pPr>
        <w:ind w:firstLine="720"/>
        <w:rPr>
          <w:i/>
        </w:rPr>
      </w:pPr>
      <w:r w:rsidRPr="005C1925">
        <w:rPr>
          <w:i/>
        </w:rPr>
        <w:t xml:space="preserve">A copy of the HMIS Policy and Procedures must be attached to the </w:t>
      </w:r>
      <w:proofErr w:type="spellStart"/>
      <w:r w:rsidRPr="005C1925">
        <w:rPr>
          <w:i/>
        </w:rPr>
        <w:t>CoC</w:t>
      </w:r>
      <w:proofErr w:type="spellEnd"/>
      <w:r w:rsidRPr="005C1925">
        <w:rPr>
          <w:i/>
        </w:rPr>
        <w:t xml:space="preserve"> Application in e-snaps. </w:t>
      </w:r>
    </w:p>
    <w:p w:rsidR="00327B55" w:rsidRDefault="00327B55"/>
    <w:p w:rsidR="005C1925" w:rsidRPr="005C1925" w:rsidRDefault="005C1925">
      <w:pPr>
        <w:rPr>
          <w:u w:val="single"/>
        </w:rPr>
      </w:pPr>
      <w:r w:rsidRPr="005C1925">
        <w:rPr>
          <w:u w:val="single"/>
        </w:rPr>
        <w:t>3.</w:t>
      </w:r>
      <w:r w:rsidR="002C532A" w:rsidRPr="005C1925">
        <w:rPr>
          <w:u w:val="single"/>
        </w:rPr>
        <w:t xml:space="preserve"> Housing Inventory Count (HIC)</w:t>
      </w:r>
      <w:r w:rsidRPr="005C1925">
        <w:rPr>
          <w:u w:val="single"/>
        </w:rPr>
        <w:t xml:space="preserve"> (1 point)</w:t>
      </w:r>
    </w:p>
    <w:p w:rsidR="00327B55" w:rsidRDefault="005C1925">
      <w:r>
        <w:t xml:space="preserve">To </w:t>
      </w:r>
      <w:proofErr w:type="spellStart"/>
      <w:r w:rsidR="002C532A">
        <w:t>CoCs</w:t>
      </w:r>
      <w:proofErr w:type="spellEnd"/>
      <w:r w:rsidR="002C532A">
        <w:t xml:space="preserve"> that submitted the 2015 HIC data in the HDX by the May 15, 2015 submission deadline. If a </w:t>
      </w:r>
      <w:proofErr w:type="spellStart"/>
      <w:r w:rsidR="002C532A">
        <w:t>CoC</w:t>
      </w:r>
      <w:proofErr w:type="spellEnd"/>
      <w:r w:rsidR="002C532A">
        <w:t xml:space="preserve"> did not submit the 2015 HIC by May 15, 2015, the </w:t>
      </w:r>
      <w:proofErr w:type="spellStart"/>
      <w:r w:rsidR="002C532A">
        <w:t>CoC</w:t>
      </w:r>
      <w:proofErr w:type="spellEnd"/>
      <w:r w:rsidR="002C532A">
        <w:t xml:space="preserve"> will receive 0 points. </w:t>
      </w:r>
    </w:p>
    <w:p w:rsidR="00327B55" w:rsidRDefault="00327B55"/>
    <w:p w:rsidR="005C1925" w:rsidRPr="005C1925" w:rsidRDefault="005C1925">
      <w:pPr>
        <w:rPr>
          <w:u w:val="single"/>
        </w:rPr>
      </w:pPr>
      <w:r w:rsidRPr="005C1925">
        <w:rPr>
          <w:u w:val="single"/>
        </w:rPr>
        <w:t>4.</w:t>
      </w:r>
      <w:r w:rsidR="002C532A" w:rsidRPr="005C1925">
        <w:rPr>
          <w:u w:val="single"/>
        </w:rPr>
        <w:t xml:space="preserve"> Bed Coverage</w:t>
      </w:r>
      <w:r w:rsidRPr="005C1925">
        <w:rPr>
          <w:u w:val="single"/>
        </w:rPr>
        <w:t xml:space="preserve"> (4 points)</w:t>
      </w:r>
    </w:p>
    <w:p w:rsidR="00327B55" w:rsidRDefault="005C1925">
      <w:r>
        <w:t>To</w:t>
      </w:r>
      <w:r w:rsidR="002C532A">
        <w:t xml:space="preserve"> </w:t>
      </w:r>
      <w:proofErr w:type="spellStart"/>
      <w:r w:rsidR="002C532A">
        <w:t>CoCs</w:t>
      </w:r>
      <w:proofErr w:type="spellEnd"/>
      <w:r w:rsidR="002C532A">
        <w:t xml:space="preserve"> that recorded 86</w:t>
      </w:r>
      <w:r>
        <w:t xml:space="preserve">% or higher </w:t>
      </w:r>
      <w:r w:rsidR="002C532A">
        <w:t xml:space="preserve">for the bed coverage rate in the </w:t>
      </w:r>
      <w:proofErr w:type="spellStart"/>
      <w:r w:rsidR="002C532A">
        <w:t>CoC’s</w:t>
      </w:r>
      <w:proofErr w:type="spellEnd"/>
      <w:r w:rsidR="002C532A">
        <w:t xml:space="preserve"> geographic area. </w:t>
      </w:r>
      <w:proofErr w:type="spellStart"/>
      <w:r w:rsidR="002C532A">
        <w:t>CoCs</w:t>
      </w:r>
      <w:proofErr w:type="spellEnd"/>
      <w:r w:rsidR="002C532A">
        <w:t xml:space="preserve"> will be assessed on the bed coverage rate for each housing type within the </w:t>
      </w:r>
      <w:proofErr w:type="spellStart"/>
      <w:r w:rsidR="002C532A">
        <w:t>CoC</w:t>
      </w:r>
      <w:proofErr w:type="spellEnd"/>
      <w:r w:rsidR="002C532A">
        <w:t xml:space="preserve"> that includes: emergency shelter, safe haven, transitional housing, rapid re-housing, permanent supportive housing, and other permanent housing beds that are dedicated to serve homeless persons (e.g., Veterans Affairs programs, HOPWA). The bed coverage rate is the number of HMIS participating beds divided by the number of year-round beds dedicated to homeless persons in the geographic area covered by the </w:t>
      </w:r>
      <w:proofErr w:type="spellStart"/>
      <w:r w:rsidR="002C532A">
        <w:t>CoC</w:t>
      </w:r>
      <w:proofErr w:type="spellEnd"/>
      <w:r w:rsidR="002C532A">
        <w:t xml:space="preserve">. Beds funded by victim service providers must not be included in this calculation. Further, if the bed coverage rate is 0-64 percent, the </w:t>
      </w:r>
      <w:proofErr w:type="spellStart"/>
      <w:r w:rsidR="002C532A">
        <w:t>CoC</w:t>
      </w:r>
      <w:proofErr w:type="spellEnd"/>
      <w:r w:rsidR="002C532A">
        <w:t xml:space="preserve"> must provide clear steps on how it intends to increase this percentage over the next 12 months to receive partial credit. </w:t>
      </w:r>
    </w:p>
    <w:p w:rsidR="00327B55" w:rsidRDefault="00327B55"/>
    <w:p w:rsidR="005C1925" w:rsidRPr="005C1925" w:rsidRDefault="005C1925">
      <w:pPr>
        <w:rPr>
          <w:u w:val="single"/>
        </w:rPr>
      </w:pPr>
      <w:r w:rsidRPr="005C1925">
        <w:rPr>
          <w:u w:val="single"/>
        </w:rPr>
        <w:t xml:space="preserve">5. </w:t>
      </w:r>
      <w:r w:rsidR="002C532A" w:rsidRPr="005C1925">
        <w:rPr>
          <w:u w:val="single"/>
        </w:rPr>
        <w:t xml:space="preserve"> Data Quality</w:t>
      </w:r>
      <w:r w:rsidRPr="005C1925">
        <w:rPr>
          <w:u w:val="single"/>
        </w:rPr>
        <w:t xml:space="preserve"> (4 points)</w:t>
      </w:r>
    </w:p>
    <w:p w:rsidR="00327B55" w:rsidRDefault="002C532A">
      <w:r>
        <w:t xml:space="preserve">Maximum points will be awarded to </w:t>
      </w:r>
      <w:proofErr w:type="spellStart"/>
      <w:r>
        <w:t>CoCs</w:t>
      </w:r>
      <w:proofErr w:type="spellEnd"/>
      <w:r>
        <w:t xml:space="preserve"> that have below 10 percent null or missing values and below10 percent of refused or unknown values for the Universal Data Elements as recorded in the HMIS based on the </w:t>
      </w:r>
      <w:r>
        <w:lastRenderedPageBreak/>
        <w:t xml:space="preserve">number of unduplicated client records based on a single day, selected by the </w:t>
      </w:r>
      <w:proofErr w:type="spellStart"/>
      <w:r>
        <w:t>CoC</w:t>
      </w:r>
      <w:proofErr w:type="spellEnd"/>
      <w:r>
        <w:t xml:space="preserve">, within the last 10 days of January 2015; demonstrates that HMIS data is reviewed at least quarterly, and provides standardized HMIS data quality reports for the </w:t>
      </w:r>
      <w:proofErr w:type="spellStart"/>
      <w:r>
        <w:t>CoC</w:t>
      </w:r>
      <w:proofErr w:type="spellEnd"/>
      <w:r>
        <w:t xml:space="preserve"> and CHOs. </w:t>
      </w:r>
    </w:p>
    <w:p w:rsidR="00327B55" w:rsidRDefault="00327B55"/>
    <w:p w:rsidR="005C1925" w:rsidRPr="005C1925" w:rsidRDefault="005C1925">
      <w:pPr>
        <w:rPr>
          <w:u w:val="single"/>
        </w:rPr>
      </w:pPr>
      <w:r w:rsidRPr="005C1925">
        <w:rPr>
          <w:u w:val="single"/>
        </w:rPr>
        <w:t xml:space="preserve">6. </w:t>
      </w:r>
      <w:r w:rsidR="002C532A" w:rsidRPr="005C1925">
        <w:rPr>
          <w:u w:val="single"/>
        </w:rPr>
        <w:t xml:space="preserve"> Required HMIS Reports</w:t>
      </w:r>
      <w:r w:rsidRPr="005C1925">
        <w:rPr>
          <w:u w:val="single"/>
        </w:rPr>
        <w:t xml:space="preserve"> (4 points)</w:t>
      </w:r>
    </w:p>
    <w:p w:rsidR="00327B55" w:rsidRDefault="005C1925">
      <w:r>
        <w:t xml:space="preserve">To </w:t>
      </w:r>
      <w:proofErr w:type="spellStart"/>
      <w:r w:rsidR="002C532A">
        <w:t>CoCs</w:t>
      </w:r>
      <w:proofErr w:type="spellEnd"/>
      <w:r w:rsidR="002C532A">
        <w:t xml:space="preserve"> that demonstrates it is able to generate HUD required reports (e.g., </w:t>
      </w:r>
      <w:proofErr w:type="spellStart"/>
      <w:r w:rsidR="002C532A">
        <w:t>CoC</w:t>
      </w:r>
      <w:proofErr w:type="spellEnd"/>
      <w:r w:rsidR="002C532A">
        <w:t xml:space="preserve"> Annual Performance Report, ESG Consolidated Annual Performance and Evaluation Report (CAPER), Annual Homeless Assessment Report (AHAR), and HIC. HUD will award 2 of the 4 points to </w:t>
      </w:r>
      <w:proofErr w:type="spellStart"/>
      <w:r w:rsidR="002C532A">
        <w:t>CoCs</w:t>
      </w:r>
      <w:proofErr w:type="spellEnd"/>
      <w:r w:rsidR="002C532A">
        <w:t xml:space="preserve"> that demonstrate all tables submitted to HUD were accepted and used in the last AHAR. </w:t>
      </w:r>
    </w:p>
    <w:p w:rsidR="00327B55" w:rsidRDefault="00327B55"/>
    <w:p w:rsidR="00327B55" w:rsidRDefault="00327B55">
      <w:r>
        <w:rPr>
          <w:b/>
        </w:rPr>
        <w:t>D</w:t>
      </w:r>
      <w:r>
        <w:rPr>
          <w:b/>
        </w:rPr>
        <w:t xml:space="preserve">.  </w:t>
      </w:r>
      <w:r>
        <w:rPr>
          <w:b/>
        </w:rPr>
        <w:t>Point-In-Time Count</w:t>
      </w:r>
      <w:r>
        <w:rPr>
          <w:b/>
        </w:rPr>
        <w:t xml:space="preserve"> = </w:t>
      </w:r>
      <w:r>
        <w:rPr>
          <w:b/>
        </w:rPr>
        <w:t>9</w:t>
      </w:r>
      <w:r>
        <w:rPr>
          <w:b/>
        </w:rPr>
        <w:t xml:space="preserve"> points</w:t>
      </w:r>
      <w:r>
        <w:t xml:space="preserve"> </w:t>
      </w:r>
    </w:p>
    <w:p w:rsidR="005C1925" w:rsidRDefault="005C1925"/>
    <w:p w:rsidR="005C1925" w:rsidRPr="005C1925" w:rsidRDefault="005C1925">
      <w:pPr>
        <w:rPr>
          <w:u w:val="single"/>
        </w:rPr>
      </w:pPr>
      <w:r w:rsidRPr="005C1925">
        <w:rPr>
          <w:u w:val="single"/>
        </w:rPr>
        <w:t xml:space="preserve">1.  </w:t>
      </w:r>
      <w:r w:rsidR="002C532A" w:rsidRPr="005C1925">
        <w:rPr>
          <w:u w:val="single"/>
        </w:rPr>
        <w:t>PIT Count and Data Submission</w:t>
      </w:r>
      <w:r w:rsidRPr="005C1925">
        <w:rPr>
          <w:u w:val="single"/>
        </w:rPr>
        <w:t xml:space="preserve"> (3 points)</w:t>
      </w:r>
    </w:p>
    <w:p w:rsidR="00327B55" w:rsidRDefault="002C532A">
      <w:r>
        <w:t xml:space="preserve">Maximum points will be awarded to </w:t>
      </w:r>
      <w:proofErr w:type="spellStart"/>
      <w:r>
        <w:t>CoCs</w:t>
      </w:r>
      <w:proofErr w:type="spellEnd"/>
      <w:r>
        <w:t xml:space="preserve"> that: (1) conducted a sheltered and unsheltered PIT count during the last 10 days January 2015, and (2) submitted the PIT data for 2015 in HDX by May 15, 2015. </w:t>
      </w:r>
    </w:p>
    <w:p w:rsidR="00327B55" w:rsidRDefault="00327B55"/>
    <w:p w:rsidR="005C1925" w:rsidRPr="005C1925" w:rsidRDefault="005C1925">
      <w:pPr>
        <w:rPr>
          <w:u w:val="single"/>
        </w:rPr>
      </w:pPr>
      <w:r w:rsidRPr="005C1925">
        <w:rPr>
          <w:u w:val="single"/>
        </w:rPr>
        <w:t>2.</w:t>
      </w:r>
      <w:r w:rsidR="002C532A" w:rsidRPr="005C1925">
        <w:rPr>
          <w:u w:val="single"/>
        </w:rPr>
        <w:t xml:space="preserve"> Methodology for Sheltered PIT Count</w:t>
      </w:r>
      <w:r w:rsidRPr="005C1925">
        <w:rPr>
          <w:u w:val="single"/>
        </w:rPr>
        <w:t xml:space="preserve"> (2 points)</w:t>
      </w:r>
    </w:p>
    <w:p w:rsidR="00327B55" w:rsidRDefault="005C1925">
      <w:r>
        <w:t xml:space="preserve">To </w:t>
      </w:r>
      <w:proofErr w:type="spellStart"/>
      <w:r w:rsidR="002C532A">
        <w:t>CoCs</w:t>
      </w:r>
      <w:proofErr w:type="spellEnd"/>
      <w:r w:rsidR="002C532A">
        <w:t xml:space="preserve"> for the </w:t>
      </w:r>
      <w:proofErr w:type="spellStart"/>
      <w:r w:rsidR="002C532A">
        <w:t>CoC’s</w:t>
      </w:r>
      <w:proofErr w:type="spellEnd"/>
      <w:r w:rsidR="002C532A">
        <w:t xml:space="preserve"> ability to collect and report data on sheltered homeless during the 2015 PIT count that includes the methods used to ensure an accurate count of homeless individuals and families, including subpopulation information, and the processes in place to ensure data quality and whether there were any changes to the methodology used from the 2014 sheltered count. </w:t>
      </w:r>
    </w:p>
    <w:p w:rsidR="00327B55" w:rsidRDefault="00327B55"/>
    <w:p w:rsidR="005C1925" w:rsidRPr="005C1925" w:rsidRDefault="005C1925">
      <w:pPr>
        <w:rPr>
          <w:u w:val="single"/>
        </w:rPr>
      </w:pPr>
      <w:r w:rsidRPr="005C1925">
        <w:rPr>
          <w:u w:val="single"/>
        </w:rPr>
        <w:t xml:space="preserve">3. </w:t>
      </w:r>
      <w:r w:rsidR="002C532A" w:rsidRPr="005C1925">
        <w:rPr>
          <w:u w:val="single"/>
        </w:rPr>
        <w:t>Methodology for Unsheltered PIT Count</w:t>
      </w:r>
      <w:r w:rsidRPr="005C1925">
        <w:rPr>
          <w:u w:val="single"/>
        </w:rPr>
        <w:t xml:space="preserve"> (2 points)</w:t>
      </w:r>
    </w:p>
    <w:p w:rsidR="00327B55" w:rsidRDefault="005C1925">
      <w:r>
        <w:t>To</w:t>
      </w:r>
      <w:r w:rsidR="002C532A">
        <w:t xml:space="preserve"> </w:t>
      </w:r>
      <w:proofErr w:type="spellStart"/>
      <w:r w:rsidR="002C532A">
        <w:t>CoCs</w:t>
      </w:r>
      <w:proofErr w:type="spellEnd"/>
      <w:r w:rsidR="002C532A">
        <w:t xml:space="preserve"> for its ability to collect and report thorough, accurate, and quality data on unsheltered homelessness to ensure data quality, reducing the occurrence of counting unsheltered homeless more than once during a 2015 PIT count, and whether there were any changes from the previous unsheltered count (2013 or 2014). </w:t>
      </w:r>
    </w:p>
    <w:p w:rsidR="00327B55" w:rsidRDefault="00327B55"/>
    <w:p w:rsidR="005C1925" w:rsidRPr="005C1925" w:rsidRDefault="005C1925">
      <w:pPr>
        <w:rPr>
          <w:u w:val="single"/>
        </w:rPr>
      </w:pPr>
      <w:r w:rsidRPr="005C1925">
        <w:rPr>
          <w:u w:val="single"/>
        </w:rPr>
        <w:t xml:space="preserve">4. </w:t>
      </w:r>
      <w:r w:rsidR="002C532A" w:rsidRPr="005C1925">
        <w:rPr>
          <w:u w:val="single"/>
        </w:rPr>
        <w:t xml:space="preserve">Commitment to </w:t>
      </w:r>
      <w:proofErr w:type="gramStart"/>
      <w:r w:rsidR="002C532A" w:rsidRPr="005C1925">
        <w:rPr>
          <w:u w:val="single"/>
        </w:rPr>
        <w:t>Conducting</w:t>
      </w:r>
      <w:proofErr w:type="gramEnd"/>
      <w:r w:rsidR="002C532A" w:rsidRPr="005C1925">
        <w:rPr>
          <w:u w:val="single"/>
        </w:rPr>
        <w:t xml:space="preserve"> a 2016 Unsheltered PIT Count</w:t>
      </w:r>
      <w:r w:rsidRPr="005C1925">
        <w:rPr>
          <w:u w:val="single"/>
        </w:rPr>
        <w:t xml:space="preserve"> (2 points)</w:t>
      </w:r>
    </w:p>
    <w:p w:rsidR="00327B55" w:rsidRDefault="005C1925">
      <w:r>
        <w:t>To</w:t>
      </w:r>
      <w:r w:rsidR="002C532A">
        <w:t xml:space="preserve"> </w:t>
      </w:r>
      <w:proofErr w:type="spellStart"/>
      <w:r w:rsidR="002C532A">
        <w:t>CoCs</w:t>
      </w:r>
      <w:proofErr w:type="spellEnd"/>
      <w:r w:rsidR="002C532A">
        <w:t xml:space="preserve"> that commits to conducting an unsheltered PIT count in the last 10 days of January 2016. </w:t>
      </w:r>
      <w:proofErr w:type="spellStart"/>
      <w:r w:rsidR="002C532A">
        <w:t>CoCs</w:t>
      </w:r>
      <w:proofErr w:type="spellEnd"/>
      <w:r w:rsidR="002C532A">
        <w:t xml:space="preserve"> that do not commit to an unsheltered PIT count in 2016 will receive 0 points. </w:t>
      </w:r>
    </w:p>
    <w:p w:rsidR="00327B55" w:rsidRDefault="00327B55"/>
    <w:p w:rsidR="00327B55" w:rsidRDefault="00327B55" w:rsidP="00327B55">
      <w:r>
        <w:rPr>
          <w:b/>
        </w:rPr>
        <w:t>E</w:t>
      </w:r>
      <w:r>
        <w:rPr>
          <w:b/>
        </w:rPr>
        <w:t xml:space="preserve">.  </w:t>
      </w:r>
      <w:r>
        <w:rPr>
          <w:b/>
        </w:rPr>
        <w:t xml:space="preserve">System Performance </w:t>
      </w:r>
      <w:r>
        <w:rPr>
          <w:b/>
        </w:rPr>
        <w:t xml:space="preserve">= </w:t>
      </w:r>
      <w:r>
        <w:rPr>
          <w:b/>
        </w:rPr>
        <w:t>38</w:t>
      </w:r>
      <w:r>
        <w:rPr>
          <w:b/>
        </w:rPr>
        <w:t xml:space="preserve"> points</w:t>
      </w:r>
      <w:r>
        <w:t xml:space="preserve"> </w:t>
      </w:r>
    </w:p>
    <w:p w:rsidR="00327B55" w:rsidRDefault="00327B55"/>
    <w:p w:rsidR="001F5699" w:rsidRPr="001F5699" w:rsidRDefault="005C1925">
      <w:pPr>
        <w:rPr>
          <w:u w:val="single"/>
        </w:rPr>
      </w:pPr>
      <w:r w:rsidRPr="001F5699">
        <w:rPr>
          <w:u w:val="single"/>
        </w:rPr>
        <w:t xml:space="preserve">1. </w:t>
      </w:r>
      <w:r w:rsidR="002C532A" w:rsidRPr="001F5699">
        <w:rPr>
          <w:u w:val="single"/>
        </w:rPr>
        <w:t xml:space="preserve"> Reducing the Number of Homeless Individuals and Families</w:t>
      </w:r>
      <w:r w:rsidR="001F5699" w:rsidRPr="001F5699">
        <w:rPr>
          <w:u w:val="single"/>
        </w:rPr>
        <w:t xml:space="preserve"> (9 points)</w:t>
      </w:r>
    </w:p>
    <w:p w:rsidR="001F5699" w:rsidRDefault="002C532A">
      <w:r>
        <w:t xml:space="preserve">To receive maximum points: </w:t>
      </w:r>
    </w:p>
    <w:p w:rsidR="001F5699" w:rsidRDefault="002C532A">
      <w:r>
        <w:t>(</w:t>
      </w:r>
      <w:r w:rsidR="001F5699">
        <w:t>a</w:t>
      </w:r>
      <w:r>
        <w:t xml:space="preserve">) the </w:t>
      </w:r>
      <w:proofErr w:type="spellStart"/>
      <w:r>
        <w:t>CoC</w:t>
      </w:r>
      <w:proofErr w:type="spellEnd"/>
      <w:r>
        <w:t xml:space="preserve"> must demonstrate a decrease in the number of sheltered homeless individuals and families since the 2014 PIT compared to the 2015 PIT as recorded in HDX; </w:t>
      </w:r>
      <w:r w:rsidRPr="001F5699">
        <w:rPr>
          <w:b/>
        </w:rPr>
        <w:t xml:space="preserve">and </w:t>
      </w:r>
    </w:p>
    <w:p w:rsidR="001F5699" w:rsidRDefault="001F5699"/>
    <w:p w:rsidR="001F5699" w:rsidRDefault="002C532A">
      <w:r>
        <w:t>(</w:t>
      </w:r>
      <w:r w:rsidR="001F5699">
        <w:t>b</w:t>
      </w:r>
      <w:r>
        <w:t xml:space="preserve">) </w:t>
      </w:r>
      <w:proofErr w:type="gramStart"/>
      <w:r>
        <w:t>the</w:t>
      </w:r>
      <w:proofErr w:type="gramEnd"/>
      <w:r>
        <w:t xml:space="preserve"> </w:t>
      </w:r>
      <w:proofErr w:type="spellStart"/>
      <w:r>
        <w:t>CoC</w:t>
      </w:r>
      <w:proofErr w:type="spellEnd"/>
      <w:r>
        <w:t xml:space="preserve"> must demonstrate a decrease in the number of unsheltered homeless individuals and families since the previous PIT (2013 or 2014) count compared to the 2015 PIT as recorded in HDX. </w:t>
      </w:r>
    </w:p>
    <w:p w:rsidR="001F5699" w:rsidRDefault="001F5699"/>
    <w:p w:rsidR="001F5699" w:rsidRPr="001F5699" w:rsidRDefault="001F5699">
      <w:pPr>
        <w:rPr>
          <w:u w:val="single"/>
        </w:rPr>
      </w:pPr>
      <w:r w:rsidRPr="001F5699">
        <w:rPr>
          <w:u w:val="single"/>
        </w:rPr>
        <w:t>2.</w:t>
      </w:r>
      <w:r w:rsidR="002C532A" w:rsidRPr="001F5699">
        <w:rPr>
          <w:u w:val="single"/>
        </w:rPr>
        <w:t xml:space="preserve"> Reduction in the Number of First Time Homeless</w:t>
      </w:r>
      <w:r w:rsidRPr="001F5699">
        <w:rPr>
          <w:u w:val="single"/>
        </w:rPr>
        <w:t xml:space="preserve"> (2 points)</w:t>
      </w:r>
    </w:p>
    <w:p w:rsidR="00327B55" w:rsidRDefault="002C532A">
      <w:r>
        <w:t xml:space="preserve">Maximum points will be awarded to </w:t>
      </w:r>
      <w:proofErr w:type="spellStart"/>
      <w:r>
        <w:t>CoCs</w:t>
      </w:r>
      <w:proofErr w:type="spellEnd"/>
      <w:r>
        <w:t xml:space="preserve"> that identify the process by which risk factors are identified in its community for becoming homeless for the first time and clearly describe the strategies and partnerships in place to address individuals and families at risk of becoming homeless.</w:t>
      </w:r>
    </w:p>
    <w:p w:rsidR="00327B55" w:rsidRDefault="00327B55"/>
    <w:p w:rsidR="001F5699" w:rsidRPr="001F5699" w:rsidRDefault="001F5699">
      <w:pPr>
        <w:rPr>
          <w:u w:val="single"/>
        </w:rPr>
      </w:pPr>
      <w:r w:rsidRPr="001F5699">
        <w:rPr>
          <w:u w:val="single"/>
        </w:rPr>
        <w:t>3.</w:t>
      </w:r>
      <w:r w:rsidR="002C532A" w:rsidRPr="001F5699">
        <w:rPr>
          <w:u w:val="single"/>
        </w:rPr>
        <w:t xml:space="preserve"> Length of Time Homeless</w:t>
      </w:r>
      <w:r w:rsidRPr="001F5699">
        <w:rPr>
          <w:u w:val="single"/>
        </w:rPr>
        <w:t xml:space="preserve"> (6 points)</w:t>
      </w:r>
    </w:p>
    <w:p w:rsidR="00327B55" w:rsidRDefault="002C532A">
      <w:r>
        <w:lastRenderedPageBreak/>
        <w:t xml:space="preserve">To receive maximum points, a </w:t>
      </w:r>
      <w:proofErr w:type="spellStart"/>
      <w:r>
        <w:t>CoC</w:t>
      </w:r>
      <w:proofErr w:type="spellEnd"/>
      <w:r>
        <w:t xml:space="preserve"> must provide a narrative that describes specific efforts currently used to track and record the length of time individuals and families have remained homeless and the planning process to reduce the length of time individuals and families remain homeless. </w:t>
      </w:r>
      <w:r w:rsidRPr="001F5699">
        <w:rPr>
          <w:color w:val="FF0000"/>
        </w:rPr>
        <w:t xml:space="preserve">The narrative must indicate how data from </w:t>
      </w:r>
      <w:proofErr w:type="spellStart"/>
      <w:r w:rsidRPr="001F5699">
        <w:rPr>
          <w:color w:val="FF0000"/>
        </w:rPr>
        <w:t>CoC</w:t>
      </w:r>
      <w:proofErr w:type="spellEnd"/>
      <w:r w:rsidRPr="001F5699">
        <w:rPr>
          <w:color w:val="FF0000"/>
        </w:rPr>
        <w:t xml:space="preserve"> and ESG funded projects are considered, particularly in relation to the identification of and provision of housing for individuals and families with the longest length of time homeless</w:t>
      </w:r>
      <w:r>
        <w:t xml:space="preserve">. </w:t>
      </w:r>
    </w:p>
    <w:p w:rsidR="00327B55" w:rsidRDefault="00327B55"/>
    <w:p w:rsidR="001F5699" w:rsidRPr="001F5699" w:rsidRDefault="001F5699">
      <w:pPr>
        <w:rPr>
          <w:u w:val="single"/>
        </w:rPr>
      </w:pPr>
      <w:r w:rsidRPr="001F5699">
        <w:rPr>
          <w:u w:val="single"/>
        </w:rPr>
        <w:t>4.</w:t>
      </w:r>
      <w:r w:rsidR="002C532A" w:rsidRPr="001F5699">
        <w:rPr>
          <w:u w:val="single"/>
        </w:rPr>
        <w:t xml:space="preserve"> Successful Permanent Housing Placement or Retention</w:t>
      </w:r>
      <w:r w:rsidRPr="001F5699">
        <w:rPr>
          <w:u w:val="single"/>
        </w:rPr>
        <w:t xml:space="preserve"> (8 points)</w:t>
      </w:r>
    </w:p>
    <w:p w:rsidR="001F5699" w:rsidRDefault="002C532A">
      <w:r>
        <w:t xml:space="preserve">To receive maximum points, a </w:t>
      </w:r>
      <w:proofErr w:type="spellStart"/>
      <w:r>
        <w:t>CoC</w:t>
      </w:r>
      <w:proofErr w:type="spellEnd"/>
      <w:r>
        <w:t xml:space="preserve"> must demonstrate</w:t>
      </w:r>
      <w:r w:rsidR="001F5699">
        <w:t>:</w:t>
      </w:r>
    </w:p>
    <w:p w:rsidR="001F5699" w:rsidRPr="001F5699" w:rsidRDefault="002C532A" w:rsidP="001F5699">
      <w:pPr>
        <w:pStyle w:val="ListParagraph"/>
        <w:numPr>
          <w:ilvl w:val="0"/>
          <w:numId w:val="1"/>
        </w:numPr>
      </w:pPr>
      <w:r w:rsidRPr="001F5699">
        <w:t xml:space="preserve">that </w:t>
      </w:r>
      <w:r w:rsidRPr="001F5699">
        <w:rPr>
          <w:color w:val="FF0000"/>
        </w:rPr>
        <w:t>80</w:t>
      </w:r>
      <w:r w:rsidR="001F5699" w:rsidRPr="001F5699">
        <w:rPr>
          <w:color w:val="FF0000"/>
        </w:rPr>
        <w:t xml:space="preserve">% </w:t>
      </w:r>
      <w:r w:rsidRPr="001F5699">
        <w:rPr>
          <w:color w:val="FF0000"/>
        </w:rPr>
        <w:t xml:space="preserve">of persons who exit </w:t>
      </w:r>
      <w:proofErr w:type="spellStart"/>
      <w:r w:rsidRPr="001F5699">
        <w:rPr>
          <w:color w:val="FF0000"/>
        </w:rPr>
        <w:t>CoC</w:t>
      </w:r>
      <w:proofErr w:type="spellEnd"/>
      <w:r w:rsidRPr="001F5699">
        <w:rPr>
          <w:color w:val="FF0000"/>
        </w:rPr>
        <w:t xml:space="preserve"> program-funded transitional housing, supportive services only, and rapid re-housing projects exit to a permanent housing destination </w:t>
      </w:r>
      <w:r w:rsidRPr="001F5699">
        <w:t xml:space="preserve">and </w:t>
      </w:r>
    </w:p>
    <w:p w:rsidR="00327B55" w:rsidRPr="001F5699" w:rsidRDefault="002C532A" w:rsidP="001F5699">
      <w:pPr>
        <w:pStyle w:val="ListParagraph"/>
        <w:numPr>
          <w:ilvl w:val="0"/>
          <w:numId w:val="1"/>
        </w:numPr>
      </w:pPr>
      <w:proofErr w:type="gramStart"/>
      <w:r w:rsidRPr="001F5699">
        <w:t>that</w:t>
      </w:r>
      <w:proofErr w:type="gramEnd"/>
      <w:r w:rsidRPr="001F5699">
        <w:t xml:space="preserve"> </w:t>
      </w:r>
      <w:r w:rsidRPr="001F5699">
        <w:rPr>
          <w:color w:val="FF0000"/>
        </w:rPr>
        <w:t>80</w:t>
      </w:r>
      <w:r w:rsidR="001F5699" w:rsidRPr="001F5699">
        <w:rPr>
          <w:color w:val="FF0000"/>
        </w:rPr>
        <w:t xml:space="preserve">% </w:t>
      </w:r>
      <w:r w:rsidRPr="001F5699">
        <w:rPr>
          <w:color w:val="FF0000"/>
        </w:rPr>
        <w:t xml:space="preserve">of people in </w:t>
      </w:r>
      <w:proofErr w:type="spellStart"/>
      <w:r w:rsidRPr="001F5699">
        <w:rPr>
          <w:color w:val="FF0000"/>
        </w:rPr>
        <w:t>CoC</w:t>
      </w:r>
      <w:proofErr w:type="spellEnd"/>
      <w:r w:rsidRPr="001F5699">
        <w:rPr>
          <w:color w:val="FF0000"/>
        </w:rPr>
        <w:t xml:space="preserve"> program-funded permanent supportive housing remain for at least 12 months. </w:t>
      </w:r>
    </w:p>
    <w:p w:rsidR="00327B55" w:rsidRDefault="00327B55"/>
    <w:p w:rsidR="001F5699" w:rsidRPr="001F5699" w:rsidRDefault="001F5699">
      <w:pPr>
        <w:rPr>
          <w:u w:val="single"/>
        </w:rPr>
      </w:pPr>
      <w:r w:rsidRPr="001F5699">
        <w:rPr>
          <w:u w:val="single"/>
        </w:rPr>
        <w:t xml:space="preserve">5. </w:t>
      </w:r>
      <w:r w:rsidR="002C532A" w:rsidRPr="001F5699">
        <w:rPr>
          <w:u w:val="single"/>
        </w:rPr>
        <w:t xml:space="preserve"> Returns to Homelessness</w:t>
      </w:r>
      <w:r w:rsidRPr="001F5699">
        <w:rPr>
          <w:u w:val="single"/>
        </w:rPr>
        <w:t xml:space="preserve"> (5 points)</w:t>
      </w:r>
    </w:p>
    <w:p w:rsidR="001F5699" w:rsidRDefault="002C532A">
      <w:r>
        <w:t xml:space="preserve">In order to receive maximum points, </w:t>
      </w:r>
      <w:proofErr w:type="spellStart"/>
      <w:r>
        <w:t>CoCs</w:t>
      </w:r>
      <w:proofErr w:type="spellEnd"/>
      <w:r>
        <w:t xml:space="preserve"> will be assessed on the strategies that have been implemented to identify individuals and families who return to homelessness and the strategies that will reduce the number of additional returns to homeless. </w:t>
      </w:r>
    </w:p>
    <w:p w:rsidR="001F5699" w:rsidRDefault="001F5699"/>
    <w:p w:rsidR="00327B55" w:rsidRDefault="002C532A">
      <w:r>
        <w:t xml:space="preserve">Additionally, </w:t>
      </w:r>
      <w:proofErr w:type="spellStart"/>
      <w:r>
        <w:t>CoCs</w:t>
      </w:r>
      <w:proofErr w:type="spellEnd"/>
      <w:r>
        <w:t xml:space="preserve"> must demonstrate the use of HMIS, or a comparable database, within the </w:t>
      </w:r>
      <w:proofErr w:type="spellStart"/>
      <w:r>
        <w:t>CoC</w:t>
      </w:r>
      <w:proofErr w:type="spellEnd"/>
      <w:r>
        <w:t xml:space="preserve"> to monitor and record returns to homelessness by program participants who exit rapid re-housing, transitional housing, and permanent supportive housing. </w:t>
      </w:r>
    </w:p>
    <w:p w:rsidR="00327B55" w:rsidRDefault="00327B55"/>
    <w:p w:rsidR="001F5699" w:rsidRPr="001F5699" w:rsidRDefault="001F5699">
      <w:pPr>
        <w:rPr>
          <w:u w:val="single"/>
        </w:rPr>
      </w:pPr>
      <w:r w:rsidRPr="001F5699">
        <w:rPr>
          <w:u w:val="single"/>
        </w:rPr>
        <w:t xml:space="preserve">6. </w:t>
      </w:r>
      <w:r w:rsidR="002C532A" w:rsidRPr="001F5699">
        <w:rPr>
          <w:u w:val="single"/>
        </w:rPr>
        <w:t xml:space="preserve"> Jobs and Income Growth</w:t>
      </w:r>
      <w:r w:rsidRPr="001F5699">
        <w:rPr>
          <w:u w:val="single"/>
        </w:rPr>
        <w:t xml:space="preserve"> (5 points)</w:t>
      </w:r>
    </w:p>
    <w:p w:rsidR="001F5699" w:rsidRDefault="002C532A">
      <w:r>
        <w:t xml:space="preserve">To receive maximum points, </w:t>
      </w:r>
      <w:proofErr w:type="spellStart"/>
      <w:r>
        <w:t>CoCs</w:t>
      </w:r>
      <w:proofErr w:type="spellEnd"/>
      <w:r>
        <w:t xml:space="preserve"> must describe the strategies that have been implemented to access employment and mainstream benefits, how </w:t>
      </w:r>
      <w:proofErr w:type="spellStart"/>
      <w:r>
        <w:t>CoC</w:t>
      </w:r>
      <w:proofErr w:type="spellEnd"/>
      <w:r>
        <w:t xml:space="preserve"> Program-funded projects have been assisted to implement the strategies, and the </w:t>
      </w:r>
      <w:proofErr w:type="spellStart"/>
      <w:r>
        <w:t>CoC</w:t>
      </w:r>
      <w:proofErr w:type="spellEnd"/>
      <w:r>
        <w:t xml:space="preserve"> Program-funded projects’ success at increasing program participant income from employment and mainstream benefits. </w:t>
      </w:r>
    </w:p>
    <w:p w:rsidR="001F5699" w:rsidRDefault="001F5699"/>
    <w:p w:rsidR="001F5699" w:rsidRPr="001F5699" w:rsidRDefault="001F5699">
      <w:pPr>
        <w:rPr>
          <w:u w:val="single"/>
        </w:rPr>
      </w:pPr>
      <w:r w:rsidRPr="001F5699">
        <w:rPr>
          <w:u w:val="single"/>
        </w:rPr>
        <w:t>7. T</w:t>
      </w:r>
      <w:r w:rsidR="002C532A" w:rsidRPr="001F5699">
        <w:rPr>
          <w:u w:val="single"/>
        </w:rPr>
        <w:t>horoughness of Outreach</w:t>
      </w:r>
      <w:r w:rsidRPr="001F5699">
        <w:rPr>
          <w:u w:val="single"/>
        </w:rPr>
        <w:t xml:space="preserve"> (3 points)</w:t>
      </w:r>
    </w:p>
    <w:p w:rsidR="002C532A" w:rsidRDefault="001F5699">
      <w:r>
        <w:t xml:space="preserve">To </w:t>
      </w:r>
      <w:proofErr w:type="spellStart"/>
      <w:r w:rsidR="002C532A">
        <w:t>CoCs</w:t>
      </w:r>
      <w:proofErr w:type="spellEnd"/>
      <w:r w:rsidR="002C532A">
        <w:t xml:space="preserve"> that demonstrate the ability to identify and engage unsheltered homeless individuals and families that encompass the entire </w:t>
      </w:r>
      <w:proofErr w:type="spellStart"/>
      <w:r w:rsidR="002C532A">
        <w:t>CoC</w:t>
      </w:r>
      <w:proofErr w:type="spellEnd"/>
      <w:r w:rsidR="002C532A">
        <w:t xml:space="preserve"> geographic area. </w:t>
      </w:r>
      <w:proofErr w:type="spellStart"/>
      <w:r w:rsidR="002C532A">
        <w:t>CoCs</w:t>
      </w:r>
      <w:proofErr w:type="spellEnd"/>
      <w:r w:rsidR="002C532A">
        <w:t xml:space="preserve"> that cover geographic areas that include uninhabited areas (e.g. deserts, mountain ranges, wetlands) or that include large mountainous or rural areas must describe the criteria and decision</w:t>
      </w:r>
      <w:r>
        <w:t>-</w:t>
      </w:r>
      <w:r w:rsidR="002C532A">
        <w:t xml:space="preserve">making process that the </w:t>
      </w:r>
      <w:proofErr w:type="spellStart"/>
      <w:r w:rsidR="002C532A">
        <w:t>CoC</w:t>
      </w:r>
      <w:proofErr w:type="spellEnd"/>
      <w:r w:rsidR="002C532A">
        <w:t xml:space="preserve"> used to identify and exclude specific geographic areas from the 2015 unsheltered count.</w:t>
      </w:r>
    </w:p>
    <w:p w:rsidR="002C532A" w:rsidRDefault="002C532A"/>
    <w:p w:rsidR="008F1A59" w:rsidRDefault="008F1A59" w:rsidP="008F1A59">
      <w:r>
        <w:rPr>
          <w:b/>
        </w:rPr>
        <w:t>F</w:t>
      </w:r>
      <w:r>
        <w:rPr>
          <w:b/>
        </w:rPr>
        <w:t xml:space="preserve">.  </w:t>
      </w:r>
      <w:r>
        <w:rPr>
          <w:b/>
        </w:rPr>
        <w:t>Performance and Strategic Planning</w:t>
      </w:r>
      <w:r>
        <w:rPr>
          <w:b/>
        </w:rPr>
        <w:t xml:space="preserve"> = </w:t>
      </w:r>
      <w:r>
        <w:rPr>
          <w:b/>
        </w:rPr>
        <w:t>60</w:t>
      </w:r>
      <w:r>
        <w:rPr>
          <w:b/>
        </w:rPr>
        <w:t xml:space="preserve"> points</w:t>
      </w:r>
      <w:r>
        <w:t xml:space="preserve"> </w:t>
      </w:r>
    </w:p>
    <w:p w:rsidR="002C532A" w:rsidRDefault="002C532A"/>
    <w:p w:rsidR="001F5699" w:rsidRPr="001F5699" w:rsidRDefault="001F5699">
      <w:pPr>
        <w:rPr>
          <w:u w:val="single"/>
        </w:rPr>
      </w:pPr>
      <w:r w:rsidRPr="001F5699">
        <w:rPr>
          <w:u w:val="single"/>
        </w:rPr>
        <w:t xml:space="preserve">1. </w:t>
      </w:r>
      <w:r w:rsidR="002C532A" w:rsidRPr="001F5699">
        <w:rPr>
          <w:u w:val="single"/>
        </w:rPr>
        <w:t>Ending Chronic Homelessness</w:t>
      </w:r>
      <w:r w:rsidRPr="001F5699">
        <w:rPr>
          <w:u w:val="single"/>
        </w:rPr>
        <w:t xml:space="preserve"> (15 points)</w:t>
      </w:r>
    </w:p>
    <w:p w:rsidR="008F1A59" w:rsidRDefault="002C532A">
      <w:r>
        <w:t>(</w:t>
      </w:r>
      <w:r w:rsidR="001F5699">
        <w:t>a</w:t>
      </w:r>
      <w:r>
        <w:t xml:space="preserve">) Up to 2 points to </w:t>
      </w:r>
      <w:proofErr w:type="spellStart"/>
      <w:r>
        <w:t>CoCs</w:t>
      </w:r>
      <w:proofErr w:type="spellEnd"/>
      <w:r>
        <w:t xml:space="preserve"> that demonstrate the strategies set forth in the FY 2013/FY 2014 </w:t>
      </w:r>
      <w:proofErr w:type="spellStart"/>
      <w:r>
        <w:t>CoC</w:t>
      </w:r>
      <w:proofErr w:type="spellEnd"/>
      <w:r>
        <w:t xml:space="preserve"> Application were accomplished. </w:t>
      </w:r>
    </w:p>
    <w:p w:rsidR="008F1A59" w:rsidRDefault="008F1A59"/>
    <w:p w:rsidR="001F5699" w:rsidRDefault="002C532A">
      <w:r>
        <w:t>(</w:t>
      </w:r>
      <w:r w:rsidR="001F5699">
        <w:t>b</w:t>
      </w:r>
      <w:r>
        <w:t xml:space="preserve">) Up to 6 points to </w:t>
      </w:r>
      <w:proofErr w:type="spellStart"/>
      <w:r>
        <w:t>CoCs</w:t>
      </w:r>
      <w:proofErr w:type="spellEnd"/>
      <w:r>
        <w:t xml:space="preserve"> that demonstrate that chronically homeless individuals and families will be prioritized in permanent supportive housing that is not dedicated for chronically homeless individuals and families. </w:t>
      </w:r>
    </w:p>
    <w:p w:rsidR="001F5699" w:rsidRDefault="002C532A" w:rsidP="001F5699">
      <w:pPr>
        <w:pStyle w:val="ListParagraph"/>
        <w:numPr>
          <w:ilvl w:val="0"/>
          <w:numId w:val="2"/>
        </w:numPr>
      </w:pPr>
      <w:r>
        <w:t xml:space="preserve">3 of the 6 points will be awarded to </w:t>
      </w:r>
      <w:proofErr w:type="spellStart"/>
      <w:r>
        <w:t>CoCs</w:t>
      </w:r>
      <w:proofErr w:type="spellEnd"/>
      <w:r>
        <w:t xml:space="preserve"> that have adopted the order of priority described in Notice CPD 14-012: Prioritizing Persons Experiencing Chronic Homelessness in Permanent Supportive Housing and Recordkeeping Requirements for Documenting Chronic Homeless Status as evidenced in the </w:t>
      </w:r>
      <w:proofErr w:type="spellStart"/>
      <w:r>
        <w:t>CoC’s</w:t>
      </w:r>
      <w:proofErr w:type="spellEnd"/>
      <w:r>
        <w:t xml:space="preserve"> written standards. </w:t>
      </w:r>
    </w:p>
    <w:p w:rsidR="008F1A59" w:rsidRDefault="002C532A" w:rsidP="001F5699">
      <w:pPr>
        <w:pStyle w:val="ListParagraph"/>
        <w:numPr>
          <w:ilvl w:val="0"/>
          <w:numId w:val="2"/>
        </w:numPr>
      </w:pPr>
      <w:r>
        <w:lastRenderedPageBreak/>
        <w:t xml:space="preserve">Up to 3 of the 6 points will be awarded to </w:t>
      </w:r>
      <w:proofErr w:type="spellStart"/>
      <w:r>
        <w:t>CoCs</w:t>
      </w:r>
      <w:proofErr w:type="spellEnd"/>
      <w:r>
        <w:t xml:space="preserve"> based on the percentage of </w:t>
      </w:r>
      <w:proofErr w:type="spellStart"/>
      <w:r>
        <w:t>CoC</w:t>
      </w:r>
      <w:proofErr w:type="spellEnd"/>
      <w:r>
        <w:t xml:space="preserve"> Program</w:t>
      </w:r>
      <w:r w:rsidR="001F5699">
        <w:t>-</w:t>
      </w:r>
      <w:r>
        <w:t>funded permanent supportive housing that becomes available through turnover will be prioritized for chronically homeless individuals or families. To receive all three points, at least 85</w:t>
      </w:r>
      <w:r w:rsidR="001F5699">
        <w:t xml:space="preserve">% </w:t>
      </w:r>
      <w:r>
        <w:t xml:space="preserve">of </w:t>
      </w:r>
      <w:proofErr w:type="spellStart"/>
      <w:r>
        <w:t>CoC</w:t>
      </w:r>
      <w:proofErr w:type="spellEnd"/>
      <w:r>
        <w:t xml:space="preserve"> Program</w:t>
      </w:r>
      <w:r w:rsidR="001F5699">
        <w:t>-</w:t>
      </w:r>
      <w:r>
        <w:t xml:space="preserve">funded permanent supportive housing beds that become available through turnover must be prioritized for chronically homeless individuals and families. </w:t>
      </w:r>
    </w:p>
    <w:p w:rsidR="001F5699" w:rsidRDefault="001F5699" w:rsidP="001F5699">
      <w:pPr>
        <w:ind w:left="720"/>
      </w:pPr>
    </w:p>
    <w:p w:rsidR="001F5699" w:rsidRDefault="002C532A">
      <w:r>
        <w:t>(</w:t>
      </w:r>
      <w:r w:rsidR="001F5699">
        <w:t>c</w:t>
      </w:r>
      <w:r>
        <w:t xml:space="preserve">) Up to 2 points to </w:t>
      </w:r>
      <w:proofErr w:type="spellStart"/>
      <w:r>
        <w:t>CoCs</w:t>
      </w:r>
      <w:proofErr w:type="spellEnd"/>
      <w:r>
        <w:t xml:space="preserve"> that increase or maintain the total number of PSH beds (from any funding source) that were identified as dedicated for use by chronically homeless individuals and families in the 2015 HIC, as compared to those identified in the 2014 HIC.</w:t>
      </w:r>
    </w:p>
    <w:p w:rsidR="001F5699" w:rsidRDefault="001F5699"/>
    <w:p w:rsidR="001F5699" w:rsidRDefault="002C532A">
      <w:r>
        <w:t>(</w:t>
      </w:r>
      <w:r w:rsidR="001F5699">
        <w:t>d</w:t>
      </w:r>
      <w:r>
        <w:t xml:space="preserve">) Up to 5 points to </w:t>
      </w:r>
      <w:proofErr w:type="spellStart"/>
      <w:r>
        <w:t>CoCs</w:t>
      </w:r>
      <w:proofErr w:type="spellEnd"/>
      <w:r>
        <w:t xml:space="preserve"> for reducing the number of chronically homeless individuals and families in the </w:t>
      </w:r>
      <w:proofErr w:type="spellStart"/>
      <w:r>
        <w:t>CoC</w:t>
      </w:r>
      <w:proofErr w:type="spellEnd"/>
      <w:r>
        <w:t xml:space="preserve">, as reported by the </w:t>
      </w:r>
      <w:proofErr w:type="spellStart"/>
      <w:r>
        <w:t>CoC</w:t>
      </w:r>
      <w:proofErr w:type="spellEnd"/>
      <w:r>
        <w:t xml:space="preserve"> in the 2015 PIT count compared to the 2014 PIT count (or the 2013 PIT count if an unsheltered count was not conducted in 2014). </w:t>
      </w:r>
      <w:proofErr w:type="spellStart"/>
      <w:r w:rsidR="001F5699" w:rsidRPr="001F5699">
        <w:t>CoCs</w:t>
      </w:r>
      <w:proofErr w:type="spellEnd"/>
      <w:r w:rsidR="001F5699" w:rsidRPr="001F5699">
        <w:t xml:space="preserve"> must explain any increase or no change to the number of chronically homeless individuals and families in the </w:t>
      </w:r>
      <w:proofErr w:type="spellStart"/>
      <w:r w:rsidR="001F5699" w:rsidRPr="001F5699">
        <w:t>CoC</w:t>
      </w:r>
      <w:proofErr w:type="spellEnd"/>
      <w:r w:rsidR="001F5699" w:rsidRPr="001F5699">
        <w:t>.</w:t>
      </w:r>
    </w:p>
    <w:p w:rsidR="008F1A59" w:rsidRPr="001F5699" w:rsidRDefault="002C532A" w:rsidP="001F5699">
      <w:pPr>
        <w:ind w:left="720"/>
        <w:rPr>
          <w:i/>
        </w:rPr>
      </w:pPr>
      <w:r w:rsidRPr="001F5699">
        <w:rPr>
          <w:i/>
        </w:rPr>
        <w:t xml:space="preserve">Maximum points to </w:t>
      </w:r>
      <w:proofErr w:type="spellStart"/>
      <w:r w:rsidRPr="001F5699">
        <w:rPr>
          <w:i/>
        </w:rPr>
        <w:t>CoCs</w:t>
      </w:r>
      <w:proofErr w:type="spellEnd"/>
      <w:r w:rsidRPr="001F5699">
        <w:rPr>
          <w:i/>
        </w:rPr>
        <w:t xml:space="preserve"> that are able to demonstrate a decrease in both the total number of chronically homeless individuals and families as well as a decrease in the total unsheltered chronic homeless population. </w:t>
      </w:r>
    </w:p>
    <w:p w:rsidR="008F1A59" w:rsidRDefault="008F1A59"/>
    <w:p w:rsidR="001F5699" w:rsidRPr="001F5699" w:rsidRDefault="001F5699">
      <w:pPr>
        <w:rPr>
          <w:u w:val="single"/>
        </w:rPr>
      </w:pPr>
      <w:r w:rsidRPr="001F5699">
        <w:rPr>
          <w:u w:val="single"/>
        </w:rPr>
        <w:t xml:space="preserve">2. </w:t>
      </w:r>
      <w:r w:rsidR="002C532A" w:rsidRPr="001F5699">
        <w:rPr>
          <w:u w:val="single"/>
        </w:rPr>
        <w:t xml:space="preserve"> Ending Homelessness </w:t>
      </w:r>
      <w:proofErr w:type="gramStart"/>
      <w:r w:rsidR="002C532A" w:rsidRPr="001F5699">
        <w:rPr>
          <w:u w:val="single"/>
        </w:rPr>
        <w:t>Among</w:t>
      </w:r>
      <w:proofErr w:type="gramEnd"/>
      <w:r w:rsidR="002C532A" w:rsidRPr="001F5699">
        <w:rPr>
          <w:u w:val="single"/>
        </w:rPr>
        <w:t xml:space="preserve"> Households with Children</w:t>
      </w:r>
      <w:r w:rsidRPr="001F5699">
        <w:rPr>
          <w:u w:val="single"/>
        </w:rPr>
        <w:t xml:space="preserve"> (15 points)</w:t>
      </w:r>
    </w:p>
    <w:p w:rsidR="008F1A59" w:rsidRDefault="002C532A">
      <w:r>
        <w:t>(</w:t>
      </w:r>
      <w:r w:rsidR="001F5699">
        <w:t>a</w:t>
      </w:r>
      <w:r>
        <w:t xml:space="preserve">) Up to 3 points to </w:t>
      </w:r>
      <w:proofErr w:type="spellStart"/>
      <w:r>
        <w:t>CoCs</w:t>
      </w:r>
      <w:proofErr w:type="spellEnd"/>
      <w:r>
        <w:t xml:space="preserve"> that </w:t>
      </w:r>
      <w:r w:rsidRPr="001F5699">
        <w:rPr>
          <w:color w:val="FF0000"/>
        </w:rPr>
        <w:t>prioritize households with children based on need, including factors such as: vulnerability to victimization, number of previous homeless episodes, unsheltered homeless, criminal history, bad credit or rental history.</w:t>
      </w:r>
    </w:p>
    <w:p w:rsidR="001F5699" w:rsidRDefault="001F5699"/>
    <w:p w:rsidR="008F1A59" w:rsidRDefault="002C532A">
      <w:r>
        <w:t>(</w:t>
      </w:r>
      <w:r w:rsidR="001F5699">
        <w:t>b</w:t>
      </w:r>
      <w:r>
        <w:t xml:space="preserve">) Up to 3 points to </w:t>
      </w:r>
      <w:proofErr w:type="spellStart"/>
      <w:r>
        <w:t>CoCs</w:t>
      </w:r>
      <w:proofErr w:type="spellEnd"/>
      <w:r>
        <w:t xml:space="preserve"> based on the local plan to rapidly re-house households with children within 30 days of those families becoming homeless.</w:t>
      </w:r>
    </w:p>
    <w:p w:rsidR="001F5699" w:rsidRDefault="001F5699"/>
    <w:p w:rsidR="008F1A59" w:rsidRDefault="002C532A">
      <w:r>
        <w:t>(</w:t>
      </w:r>
      <w:r w:rsidR="001F5699">
        <w:t>c</w:t>
      </w:r>
      <w:r>
        <w:t xml:space="preserve">) Up to 5 points to </w:t>
      </w:r>
      <w:proofErr w:type="spellStart"/>
      <w:r>
        <w:t>CoCs</w:t>
      </w:r>
      <w:proofErr w:type="spellEnd"/>
      <w:r>
        <w:t xml:space="preserve"> for the implementation of a rapid re-housing model that will reduce the number of homeless households with children and demonstrated an increase in the number of rapid re-housing units available to serve families based on the rapid re-housing units reported in the 2014 HIC when compared to the 2015 HIC.</w:t>
      </w:r>
    </w:p>
    <w:p w:rsidR="001F5699" w:rsidRDefault="001F5699"/>
    <w:p w:rsidR="008F1A59" w:rsidRDefault="002C532A">
      <w:r>
        <w:t>(</w:t>
      </w:r>
      <w:r w:rsidR="001F5699">
        <w:t>d</w:t>
      </w:r>
      <w:r>
        <w:t xml:space="preserve">) Up to 2 points to </w:t>
      </w:r>
      <w:proofErr w:type="spellStart"/>
      <w:r>
        <w:t>CoCs</w:t>
      </w:r>
      <w:proofErr w:type="spellEnd"/>
      <w:r>
        <w:t xml:space="preserve"> for ensuring emergency shelters, transitional housing, and permanent housing–permanent supportive housing and rapid re-housing–projects within the </w:t>
      </w:r>
      <w:proofErr w:type="spellStart"/>
      <w:r>
        <w:t>CoC</w:t>
      </w:r>
      <w:proofErr w:type="spellEnd"/>
      <w:r>
        <w:t xml:space="preserve"> do not deny admission to or separate family members when they enter shelter or housing. </w:t>
      </w:r>
    </w:p>
    <w:p w:rsidR="001F5699" w:rsidRDefault="001F5699"/>
    <w:p w:rsidR="008F1A59" w:rsidRDefault="002C532A">
      <w:r>
        <w:t>(</w:t>
      </w:r>
      <w:r w:rsidR="001F5699">
        <w:t>e</w:t>
      </w:r>
      <w:r>
        <w:t xml:space="preserve">) Up to 2 points to </w:t>
      </w:r>
      <w:proofErr w:type="spellStart"/>
      <w:r>
        <w:t>CoCs</w:t>
      </w:r>
      <w:proofErr w:type="spellEnd"/>
      <w:r>
        <w:t xml:space="preserve"> that demonstrate the total number of homeless households with children and youth, as reported in the 2015 PIT count compared to 2014 (or 2013 if an unsheltered count was not conducted in 2014) has decreased. </w:t>
      </w:r>
      <w:proofErr w:type="spellStart"/>
      <w:r>
        <w:t>CoCs</w:t>
      </w:r>
      <w:proofErr w:type="spellEnd"/>
      <w:r>
        <w:t xml:space="preserve"> must explain any increase or no change to the number of homeless household with children and youth in the </w:t>
      </w:r>
      <w:proofErr w:type="spellStart"/>
      <w:r>
        <w:t>CoC</w:t>
      </w:r>
      <w:proofErr w:type="spellEnd"/>
      <w:r>
        <w:t>.</w:t>
      </w:r>
    </w:p>
    <w:p w:rsidR="008F1A59" w:rsidRDefault="008F1A59"/>
    <w:p w:rsidR="001F5699" w:rsidRPr="001F5699" w:rsidRDefault="001F5699">
      <w:pPr>
        <w:rPr>
          <w:u w:val="single"/>
        </w:rPr>
      </w:pPr>
      <w:r w:rsidRPr="001F5699">
        <w:rPr>
          <w:u w:val="single"/>
        </w:rPr>
        <w:t>3. Ending Youth Homelessness (15 points)</w:t>
      </w:r>
    </w:p>
    <w:p w:rsidR="008F1A59" w:rsidRDefault="002C532A">
      <w:r>
        <w:t>(</w:t>
      </w:r>
      <w:r w:rsidR="001F5699">
        <w:t>a</w:t>
      </w:r>
      <w:r>
        <w:t xml:space="preserve">) Up to 5 points to </w:t>
      </w:r>
      <w:proofErr w:type="spellStart"/>
      <w:r>
        <w:t>CoCs</w:t>
      </w:r>
      <w:proofErr w:type="spellEnd"/>
      <w:r>
        <w:t xml:space="preserve"> for strategies that address the unique needs of unaccompanied homeless youth and the existence of a proven strategy that addresses homeless youth trafficking and other forms of exploitation.</w:t>
      </w:r>
    </w:p>
    <w:p w:rsidR="008F1A59" w:rsidRDefault="008F1A59"/>
    <w:p w:rsidR="008F1A59" w:rsidRDefault="002C532A">
      <w:r>
        <w:t>(</w:t>
      </w:r>
      <w:r w:rsidR="001F5699">
        <w:t>b</w:t>
      </w:r>
      <w:r>
        <w:t xml:space="preserve">) Up to 5 points to </w:t>
      </w:r>
      <w:proofErr w:type="spellStart"/>
      <w:r>
        <w:t>CoCs</w:t>
      </w:r>
      <w:proofErr w:type="spellEnd"/>
      <w:r>
        <w:t xml:space="preserve"> that demonstrate </w:t>
      </w:r>
      <w:r w:rsidRPr="0001553E">
        <w:rPr>
          <w:color w:val="FF0000"/>
        </w:rPr>
        <w:t>an increase, as recorded in the HMIS data field “residence prior to entry” from October 1, 2013 through September 30, 2014, in the number of unaccompanied homeless youth (up to age 24) served who were residing on the streets or in places not meant for human habitation prior to entering a homeless project.</w:t>
      </w:r>
    </w:p>
    <w:p w:rsidR="008F1A59" w:rsidRDefault="002C532A">
      <w:r>
        <w:lastRenderedPageBreak/>
        <w:t>(</w:t>
      </w:r>
      <w:r w:rsidR="001F5699">
        <w:t>c</w:t>
      </w:r>
      <w:r>
        <w:t xml:space="preserve">) Up to 3 points to </w:t>
      </w:r>
      <w:proofErr w:type="spellStart"/>
      <w:r>
        <w:t>CoCs</w:t>
      </w:r>
      <w:proofErr w:type="spellEnd"/>
      <w:r>
        <w:t xml:space="preserve"> that demonstrate a proposed plan </w:t>
      </w:r>
      <w:r w:rsidRPr="0001553E">
        <w:rPr>
          <w:color w:val="FF0000"/>
        </w:rPr>
        <w:t>to increase funding for unaccompanied youth homeless programs in Calendar Year 2016.</w:t>
      </w:r>
    </w:p>
    <w:p w:rsidR="008F1A59" w:rsidRDefault="008F1A59"/>
    <w:p w:rsidR="0001553E" w:rsidRDefault="002C532A">
      <w:r>
        <w:t>(</w:t>
      </w:r>
      <w:r w:rsidR="001F5699">
        <w:t>d</w:t>
      </w:r>
      <w:r>
        <w:t xml:space="preserve">) Up to 1 point to </w:t>
      </w:r>
      <w:proofErr w:type="spellStart"/>
      <w:r>
        <w:t>CoCs</w:t>
      </w:r>
      <w:proofErr w:type="spellEnd"/>
      <w:r>
        <w:t xml:space="preserve"> that specifically describe how it collaborates with local education authorities and school districts in the geographic area to assist in the identification of individuals and families who become or remain homeless and are informed of the eligibility of services under subtitle B of title VII of the Act (42 U.S.C. 11432, et seq.). </w:t>
      </w:r>
    </w:p>
    <w:p w:rsidR="008F1A59" w:rsidRPr="0001553E" w:rsidRDefault="002C532A" w:rsidP="0001553E">
      <w:pPr>
        <w:ind w:left="720"/>
        <w:rPr>
          <w:i/>
        </w:rPr>
      </w:pPr>
      <w:r w:rsidRPr="0001553E">
        <w:rPr>
          <w:i/>
        </w:rPr>
        <w:t xml:space="preserve">This includes demonstrating that the </w:t>
      </w:r>
      <w:proofErr w:type="spellStart"/>
      <w:r w:rsidRPr="0001553E">
        <w:rPr>
          <w:i/>
        </w:rPr>
        <w:t>CoC</w:t>
      </w:r>
      <w:proofErr w:type="spellEnd"/>
      <w:r w:rsidRPr="0001553E">
        <w:rPr>
          <w:i/>
        </w:rPr>
        <w:t xml:space="preserve"> has established policies that require homeless providers funded by both the </w:t>
      </w:r>
      <w:proofErr w:type="spellStart"/>
      <w:r w:rsidRPr="0001553E">
        <w:rPr>
          <w:i/>
        </w:rPr>
        <w:t>CoC</w:t>
      </w:r>
      <w:proofErr w:type="spellEnd"/>
      <w:r w:rsidRPr="0001553E">
        <w:rPr>
          <w:i/>
        </w:rPr>
        <w:t xml:space="preserve"> and ESG programs, to ensure all children are enrolled in early childhood programs or in school and connected to appropriate services in the community. </w:t>
      </w:r>
    </w:p>
    <w:p w:rsidR="008F1A59" w:rsidRDefault="008F1A59"/>
    <w:p w:rsidR="008F1A59" w:rsidRDefault="002C532A">
      <w:r>
        <w:t>(</w:t>
      </w:r>
      <w:r w:rsidR="001F5699">
        <w:t>e</w:t>
      </w:r>
      <w:r>
        <w:t xml:space="preserve">) Up to 1 point to </w:t>
      </w:r>
      <w:proofErr w:type="spellStart"/>
      <w:r>
        <w:t>CoCs</w:t>
      </w:r>
      <w:proofErr w:type="spellEnd"/>
      <w:r>
        <w:t xml:space="preserve"> that demonstrate the extent in which youth service and education representatives and </w:t>
      </w:r>
      <w:proofErr w:type="spellStart"/>
      <w:r>
        <w:t>CoC</w:t>
      </w:r>
      <w:proofErr w:type="spellEnd"/>
      <w:r>
        <w:t xml:space="preserve"> representatives have participated in each other’s meetings over the past 12 months. Additionally, the </w:t>
      </w:r>
      <w:proofErr w:type="spellStart"/>
      <w:r>
        <w:t>CoC</w:t>
      </w:r>
      <w:proofErr w:type="spellEnd"/>
      <w:r>
        <w:t xml:space="preserve"> will describe how the </w:t>
      </w:r>
      <w:proofErr w:type="spellStart"/>
      <w:r>
        <w:t>CoC</w:t>
      </w:r>
      <w:proofErr w:type="spellEnd"/>
      <w:r>
        <w:t xml:space="preserve"> collaborates with the McKinney-Vento local education liaisons and State education coordinators. </w:t>
      </w:r>
    </w:p>
    <w:p w:rsidR="008F1A59" w:rsidRDefault="008F1A59"/>
    <w:p w:rsidR="001F5699" w:rsidRPr="001F5699" w:rsidRDefault="001F5699">
      <w:pPr>
        <w:rPr>
          <w:u w:val="single"/>
        </w:rPr>
      </w:pPr>
      <w:r w:rsidRPr="001F5699">
        <w:rPr>
          <w:u w:val="single"/>
        </w:rPr>
        <w:t xml:space="preserve">4. </w:t>
      </w:r>
      <w:r w:rsidR="002C532A" w:rsidRPr="001F5699">
        <w:rPr>
          <w:u w:val="single"/>
        </w:rPr>
        <w:t xml:space="preserve"> Ending Veteran Homelessness</w:t>
      </w:r>
      <w:r w:rsidRPr="001F5699">
        <w:rPr>
          <w:u w:val="single"/>
        </w:rPr>
        <w:t xml:space="preserve"> (15 points)</w:t>
      </w:r>
    </w:p>
    <w:p w:rsidR="008F1A59" w:rsidRDefault="002C532A">
      <w:r>
        <w:t>(</w:t>
      </w:r>
      <w:r w:rsidR="0001553E">
        <w:t>a</w:t>
      </w:r>
      <w:r>
        <w:t xml:space="preserve">) Up to 7 points to </w:t>
      </w:r>
      <w:proofErr w:type="spellStart"/>
      <w:r>
        <w:t>CoCs</w:t>
      </w:r>
      <w:proofErr w:type="spellEnd"/>
      <w:r>
        <w:t xml:space="preserve"> that demonstrate the total number of homeless veterans in the </w:t>
      </w:r>
      <w:proofErr w:type="spellStart"/>
      <w:r>
        <w:t>CoC</w:t>
      </w:r>
      <w:proofErr w:type="spellEnd"/>
      <w:r>
        <w:t xml:space="preserve">, as reported in the 2015 PIT count compared to 2014 (or 2013 if an unsheltered count was not conducted in 2014) has decreased. </w:t>
      </w:r>
      <w:proofErr w:type="spellStart"/>
      <w:r>
        <w:t>CoCs</w:t>
      </w:r>
      <w:proofErr w:type="spellEnd"/>
      <w:r>
        <w:t xml:space="preserve"> must explain any increase or no change to the number of homeless veterans in the </w:t>
      </w:r>
      <w:proofErr w:type="spellStart"/>
      <w:r>
        <w:t>CoC</w:t>
      </w:r>
      <w:proofErr w:type="spellEnd"/>
      <w:r>
        <w:t xml:space="preserve">. </w:t>
      </w:r>
    </w:p>
    <w:p w:rsidR="008F1A59" w:rsidRDefault="008F1A59"/>
    <w:p w:rsidR="008F1A59" w:rsidRDefault="002C532A">
      <w:r>
        <w:t>(</w:t>
      </w:r>
      <w:r w:rsidR="0001553E">
        <w:t>b</w:t>
      </w:r>
      <w:r>
        <w:t xml:space="preserve">) Up to 3 points to </w:t>
      </w:r>
      <w:proofErr w:type="spellStart"/>
      <w:r>
        <w:t>CoCs</w:t>
      </w:r>
      <w:proofErr w:type="spellEnd"/>
      <w:r>
        <w:t xml:space="preserve"> that demonstrate a 75</w:t>
      </w:r>
      <w:r w:rsidR="0001553E">
        <w:t xml:space="preserve">% </w:t>
      </w:r>
      <w:r>
        <w:t xml:space="preserve">reduction in the total number of homeless veterans and unsheltered homeless veterans as reported in the 2015 PIT count, compared to 2010 (or 2009 if an unsheltered count was not conducted in 2010). </w:t>
      </w:r>
    </w:p>
    <w:p w:rsidR="008F1A59" w:rsidRDefault="008F1A59"/>
    <w:p w:rsidR="008F1A59" w:rsidRDefault="002C532A">
      <w:r>
        <w:t>(</w:t>
      </w:r>
      <w:r w:rsidR="0001553E">
        <w:t>c</w:t>
      </w:r>
      <w:r>
        <w:t xml:space="preserve">) Up to 2 point to </w:t>
      </w:r>
      <w:proofErr w:type="spellStart"/>
      <w:r>
        <w:t>CoCs</w:t>
      </w:r>
      <w:proofErr w:type="spellEnd"/>
      <w:r>
        <w:t xml:space="preserve"> that demonstrate it identifies, assesses, and refers homeless veterans who are eligible for Veterans Affairs services and housing to appropriate resources such as HUD-VASH and SSVF. </w:t>
      </w:r>
    </w:p>
    <w:p w:rsidR="008F1A59" w:rsidRDefault="008F1A59"/>
    <w:p w:rsidR="008F1A59" w:rsidRDefault="002C532A">
      <w:r>
        <w:t>(</w:t>
      </w:r>
      <w:r w:rsidR="0001553E">
        <w:t>d</w:t>
      </w:r>
      <w:r>
        <w:t xml:space="preserve">) Up to 3 point to </w:t>
      </w:r>
      <w:proofErr w:type="spellStart"/>
      <w:r>
        <w:t>CoCs</w:t>
      </w:r>
      <w:proofErr w:type="spellEnd"/>
      <w:r>
        <w:t xml:space="preserve"> that demonstrate how the </w:t>
      </w:r>
      <w:proofErr w:type="spellStart"/>
      <w:r>
        <w:t>CoC</w:t>
      </w:r>
      <w:proofErr w:type="spellEnd"/>
      <w:r>
        <w:t xml:space="preserve"> is prioritizing </w:t>
      </w:r>
      <w:proofErr w:type="spellStart"/>
      <w:r>
        <w:t>CoC</w:t>
      </w:r>
      <w:proofErr w:type="spellEnd"/>
      <w:r>
        <w:t xml:space="preserve"> Program-funded resources that serve veterans who are not eligible for homeless assistance through the U.S. Department of Veterans Affairs programs. </w:t>
      </w:r>
    </w:p>
    <w:p w:rsidR="008F1A59" w:rsidRDefault="008F1A59"/>
    <w:p w:rsidR="008F1A59" w:rsidRDefault="008F1A59" w:rsidP="008F1A59">
      <w:r>
        <w:rPr>
          <w:b/>
        </w:rPr>
        <w:t>G.</w:t>
      </w:r>
      <w:r>
        <w:rPr>
          <w:b/>
        </w:rPr>
        <w:t xml:space="preserve">  </w:t>
      </w:r>
      <w:r>
        <w:rPr>
          <w:b/>
        </w:rPr>
        <w:t>BONUS</w:t>
      </w:r>
      <w:r>
        <w:rPr>
          <w:b/>
        </w:rPr>
        <w:t xml:space="preserve"> = </w:t>
      </w:r>
      <w:r>
        <w:rPr>
          <w:b/>
        </w:rPr>
        <w:t>3</w:t>
      </w:r>
      <w:r>
        <w:rPr>
          <w:b/>
        </w:rPr>
        <w:t xml:space="preserve"> points</w:t>
      </w:r>
      <w:r>
        <w:t xml:space="preserve"> </w:t>
      </w:r>
    </w:p>
    <w:p w:rsidR="002C532A" w:rsidRDefault="002C532A">
      <w:r>
        <w:t xml:space="preserve">HUD will award 3 bonus points to </w:t>
      </w:r>
      <w:proofErr w:type="spellStart"/>
      <w:r>
        <w:t>CoCs</w:t>
      </w:r>
      <w:proofErr w:type="spellEnd"/>
      <w:r>
        <w:t xml:space="preserve"> that submit the FY 2015 </w:t>
      </w:r>
      <w:proofErr w:type="spellStart"/>
      <w:r>
        <w:t>CoC</w:t>
      </w:r>
      <w:proofErr w:type="spellEnd"/>
      <w:r>
        <w:t xml:space="preserve"> Consolidated Application by 7:59:59 p.m. eastern time on November 19, 2015. </w:t>
      </w:r>
    </w:p>
    <w:p w:rsidR="002C532A" w:rsidRDefault="002C532A"/>
    <w:p w:rsidR="002C532A" w:rsidRDefault="002C532A"/>
    <w:p w:rsidR="00F357EE" w:rsidRPr="00F357EE" w:rsidRDefault="00F357EE">
      <w:pPr>
        <w:rPr>
          <w:b/>
          <w:i/>
        </w:rPr>
      </w:pPr>
      <w:r w:rsidRPr="00F357EE">
        <w:rPr>
          <w:b/>
          <w:i/>
        </w:rPr>
        <w:t>TOTAL POINT BREAKDOWN (200 points)</w:t>
      </w:r>
      <w:bookmarkStart w:id="0" w:name="_GoBack"/>
      <w:bookmarkEnd w:id="0"/>
    </w:p>
    <w:tbl>
      <w:tblPr>
        <w:tblStyle w:val="TableGrid"/>
        <w:tblW w:w="0" w:type="auto"/>
        <w:tblLook w:val="04A0" w:firstRow="1" w:lastRow="0" w:firstColumn="1" w:lastColumn="0" w:noHBand="0" w:noVBand="1"/>
      </w:tblPr>
      <w:tblGrid>
        <w:gridCol w:w="3505"/>
        <w:gridCol w:w="1170"/>
        <w:gridCol w:w="1620"/>
      </w:tblGrid>
      <w:tr w:rsidR="00F357EE" w:rsidTr="00F357EE">
        <w:tc>
          <w:tcPr>
            <w:tcW w:w="3505" w:type="dxa"/>
          </w:tcPr>
          <w:p w:rsidR="00F357EE" w:rsidRPr="00F357EE" w:rsidRDefault="00F357EE" w:rsidP="00F357EE">
            <w:pPr>
              <w:jc w:val="center"/>
              <w:rPr>
                <w:b/>
              </w:rPr>
            </w:pPr>
            <w:r w:rsidRPr="00F357EE">
              <w:rPr>
                <w:b/>
              </w:rPr>
              <w:t>Topic</w:t>
            </w:r>
          </w:p>
        </w:tc>
        <w:tc>
          <w:tcPr>
            <w:tcW w:w="1170" w:type="dxa"/>
          </w:tcPr>
          <w:p w:rsidR="00F357EE" w:rsidRPr="00F357EE" w:rsidRDefault="00F357EE" w:rsidP="00F357EE">
            <w:pPr>
              <w:jc w:val="center"/>
              <w:rPr>
                <w:b/>
              </w:rPr>
            </w:pPr>
            <w:r w:rsidRPr="00F357EE">
              <w:rPr>
                <w:b/>
              </w:rPr>
              <w:t>Points</w:t>
            </w:r>
          </w:p>
        </w:tc>
        <w:tc>
          <w:tcPr>
            <w:tcW w:w="1620" w:type="dxa"/>
          </w:tcPr>
          <w:p w:rsidR="00F357EE" w:rsidRPr="00F357EE" w:rsidRDefault="00F357EE" w:rsidP="00F357EE">
            <w:pPr>
              <w:jc w:val="center"/>
              <w:rPr>
                <w:b/>
              </w:rPr>
            </w:pPr>
            <w:r w:rsidRPr="00F357EE">
              <w:rPr>
                <w:b/>
              </w:rPr>
              <w:t>Percentage of Total</w:t>
            </w:r>
          </w:p>
        </w:tc>
      </w:tr>
      <w:tr w:rsidR="00F357EE" w:rsidTr="00F357EE">
        <w:tc>
          <w:tcPr>
            <w:tcW w:w="3505" w:type="dxa"/>
          </w:tcPr>
          <w:p w:rsidR="00F357EE" w:rsidRDefault="00F357EE">
            <w:r>
              <w:t>COC coordination and engagement</w:t>
            </w:r>
          </w:p>
        </w:tc>
        <w:tc>
          <w:tcPr>
            <w:tcW w:w="1170" w:type="dxa"/>
          </w:tcPr>
          <w:p w:rsidR="00F357EE" w:rsidRDefault="00F357EE" w:rsidP="00F357EE">
            <w:pPr>
              <w:jc w:val="center"/>
            </w:pPr>
            <w:r>
              <w:t>49</w:t>
            </w:r>
          </w:p>
        </w:tc>
        <w:tc>
          <w:tcPr>
            <w:tcW w:w="1620" w:type="dxa"/>
          </w:tcPr>
          <w:p w:rsidR="00F357EE" w:rsidRDefault="00F357EE" w:rsidP="00F357EE">
            <w:pPr>
              <w:jc w:val="center"/>
            </w:pPr>
            <w:r>
              <w:t>24.5%</w:t>
            </w:r>
          </w:p>
        </w:tc>
      </w:tr>
      <w:tr w:rsidR="00F357EE" w:rsidTr="00F357EE">
        <w:tc>
          <w:tcPr>
            <w:tcW w:w="3505" w:type="dxa"/>
          </w:tcPr>
          <w:p w:rsidR="00F357EE" w:rsidRDefault="00F357EE">
            <w:r>
              <w:t>Project ranking, review, &amp; capacity</w:t>
            </w:r>
          </w:p>
        </w:tc>
        <w:tc>
          <w:tcPr>
            <w:tcW w:w="1170" w:type="dxa"/>
          </w:tcPr>
          <w:p w:rsidR="00F357EE" w:rsidRDefault="00F357EE" w:rsidP="00F357EE">
            <w:pPr>
              <w:jc w:val="center"/>
            </w:pPr>
            <w:r>
              <w:t>26</w:t>
            </w:r>
          </w:p>
        </w:tc>
        <w:tc>
          <w:tcPr>
            <w:tcW w:w="1620" w:type="dxa"/>
          </w:tcPr>
          <w:p w:rsidR="00F357EE" w:rsidRDefault="00F357EE" w:rsidP="00F357EE">
            <w:pPr>
              <w:jc w:val="center"/>
            </w:pPr>
            <w:r>
              <w:t>13.0%</w:t>
            </w:r>
          </w:p>
        </w:tc>
      </w:tr>
      <w:tr w:rsidR="00F357EE" w:rsidTr="00F357EE">
        <w:tc>
          <w:tcPr>
            <w:tcW w:w="3505" w:type="dxa"/>
          </w:tcPr>
          <w:p w:rsidR="00F357EE" w:rsidRDefault="00F357EE">
            <w:r>
              <w:t>HMIS</w:t>
            </w:r>
          </w:p>
        </w:tc>
        <w:tc>
          <w:tcPr>
            <w:tcW w:w="1170" w:type="dxa"/>
          </w:tcPr>
          <w:p w:rsidR="00F357EE" w:rsidRDefault="00F357EE" w:rsidP="00F357EE">
            <w:pPr>
              <w:jc w:val="center"/>
            </w:pPr>
            <w:r>
              <w:t>18</w:t>
            </w:r>
          </w:p>
        </w:tc>
        <w:tc>
          <w:tcPr>
            <w:tcW w:w="1620" w:type="dxa"/>
          </w:tcPr>
          <w:p w:rsidR="00F357EE" w:rsidRDefault="00F357EE" w:rsidP="00F357EE">
            <w:pPr>
              <w:jc w:val="center"/>
            </w:pPr>
            <w:r>
              <w:t>9.0%</w:t>
            </w:r>
          </w:p>
        </w:tc>
      </w:tr>
      <w:tr w:rsidR="00F357EE" w:rsidTr="00F357EE">
        <w:tc>
          <w:tcPr>
            <w:tcW w:w="3505" w:type="dxa"/>
          </w:tcPr>
          <w:p w:rsidR="00F357EE" w:rsidRDefault="00F357EE">
            <w:r>
              <w:t>Point-in-Time</w:t>
            </w:r>
          </w:p>
        </w:tc>
        <w:tc>
          <w:tcPr>
            <w:tcW w:w="1170" w:type="dxa"/>
          </w:tcPr>
          <w:p w:rsidR="00F357EE" w:rsidRDefault="00F357EE" w:rsidP="00F357EE">
            <w:pPr>
              <w:jc w:val="center"/>
            </w:pPr>
            <w:r>
              <w:t>9</w:t>
            </w:r>
          </w:p>
        </w:tc>
        <w:tc>
          <w:tcPr>
            <w:tcW w:w="1620" w:type="dxa"/>
          </w:tcPr>
          <w:p w:rsidR="00F357EE" w:rsidRDefault="00F357EE" w:rsidP="00F357EE">
            <w:pPr>
              <w:jc w:val="center"/>
            </w:pPr>
            <w:r>
              <w:t>4.5%</w:t>
            </w:r>
          </w:p>
        </w:tc>
      </w:tr>
      <w:tr w:rsidR="00F357EE" w:rsidTr="00F357EE">
        <w:tc>
          <w:tcPr>
            <w:tcW w:w="3505" w:type="dxa"/>
          </w:tcPr>
          <w:p w:rsidR="00F357EE" w:rsidRDefault="00F357EE">
            <w:r>
              <w:t xml:space="preserve">System Performance </w:t>
            </w:r>
          </w:p>
        </w:tc>
        <w:tc>
          <w:tcPr>
            <w:tcW w:w="1170" w:type="dxa"/>
          </w:tcPr>
          <w:p w:rsidR="00F357EE" w:rsidRDefault="00F357EE" w:rsidP="00F357EE">
            <w:pPr>
              <w:jc w:val="center"/>
            </w:pPr>
            <w:r>
              <w:t>38</w:t>
            </w:r>
          </w:p>
        </w:tc>
        <w:tc>
          <w:tcPr>
            <w:tcW w:w="1620" w:type="dxa"/>
          </w:tcPr>
          <w:p w:rsidR="00F357EE" w:rsidRDefault="00F357EE" w:rsidP="00F357EE">
            <w:pPr>
              <w:jc w:val="center"/>
            </w:pPr>
            <w:r>
              <w:t>19.0%</w:t>
            </w:r>
          </w:p>
        </w:tc>
      </w:tr>
      <w:tr w:rsidR="00F357EE" w:rsidTr="00F357EE">
        <w:tc>
          <w:tcPr>
            <w:tcW w:w="3505" w:type="dxa"/>
          </w:tcPr>
          <w:p w:rsidR="00F357EE" w:rsidRDefault="00F357EE">
            <w:r>
              <w:t>Performance &amp; strategic planning</w:t>
            </w:r>
          </w:p>
        </w:tc>
        <w:tc>
          <w:tcPr>
            <w:tcW w:w="1170" w:type="dxa"/>
          </w:tcPr>
          <w:p w:rsidR="00F357EE" w:rsidRDefault="00F357EE" w:rsidP="00F357EE">
            <w:pPr>
              <w:jc w:val="center"/>
            </w:pPr>
            <w:r>
              <w:t>60</w:t>
            </w:r>
          </w:p>
        </w:tc>
        <w:tc>
          <w:tcPr>
            <w:tcW w:w="1620" w:type="dxa"/>
          </w:tcPr>
          <w:p w:rsidR="00F357EE" w:rsidRDefault="00F357EE" w:rsidP="00F357EE">
            <w:pPr>
              <w:jc w:val="center"/>
            </w:pPr>
            <w:r>
              <w:t>30.0%</w:t>
            </w:r>
          </w:p>
        </w:tc>
      </w:tr>
    </w:tbl>
    <w:p w:rsidR="00F357EE" w:rsidRDefault="00F357EE"/>
    <w:sectPr w:rsidR="00F357EE" w:rsidSect="003F317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14" w:rsidRDefault="000B2514" w:rsidP="000B2514">
      <w:r>
        <w:separator/>
      </w:r>
    </w:p>
  </w:endnote>
  <w:endnote w:type="continuationSeparator" w:id="0">
    <w:p w:rsidR="000B2514" w:rsidRDefault="000B2514" w:rsidP="000B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14" w:rsidRDefault="000B2514" w:rsidP="000B2514">
      <w:r>
        <w:separator/>
      </w:r>
    </w:p>
  </w:footnote>
  <w:footnote w:type="continuationSeparator" w:id="0">
    <w:p w:rsidR="000B2514" w:rsidRDefault="000B2514" w:rsidP="000B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4676"/>
      <w:docPartObj>
        <w:docPartGallery w:val="Page Numbers (Top of Page)"/>
        <w:docPartUnique/>
      </w:docPartObj>
    </w:sdtPr>
    <w:sdtEndPr>
      <w:rPr>
        <w:noProof/>
      </w:rPr>
    </w:sdtEndPr>
    <w:sdtContent>
      <w:p w:rsidR="000B2514" w:rsidRDefault="000B2514">
        <w:pPr>
          <w:pStyle w:val="Header"/>
          <w:jc w:val="right"/>
        </w:pPr>
        <w:r>
          <w:fldChar w:fldCharType="begin"/>
        </w:r>
        <w:r>
          <w:instrText xml:space="preserve"> PAGE   \* MERGEFORMAT </w:instrText>
        </w:r>
        <w:r>
          <w:fldChar w:fldCharType="separate"/>
        </w:r>
        <w:r w:rsidR="00804268">
          <w:rPr>
            <w:noProof/>
          </w:rPr>
          <w:t>1</w:t>
        </w:r>
        <w:r>
          <w:rPr>
            <w:noProof/>
          </w:rPr>
          <w:fldChar w:fldCharType="end"/>
        </w:r>
      </w:p>
    </w:sdtContent>
  </w:sdt>
  <w:p w:rsidR="000B2514" w:rsidRDefault="000B2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39E"/>
    <w:multiLevelType w:val="hybridMultilevel"/>
    <w:tmpl w:val="8842C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36CA3"/>
    <w:multiLevelType w:val="hybridMultilevel"/>
    <w:tmpl w:val="E44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2A"/>
    <w:rsid w:val="0001553E"/>
    <w:rsid w:val="000B2514"/>
    <w:rsid w:val="001F5699"/>
    <w:rsid w:val="002C532A"/>
    <w:rsid w:val="00327B55"/>
    <w:rsid w:val="00390E23"/>
    <w:rsid w:val="003F317A"/>
    <w:rsid w:val="005C1925"/>
    <w:rsid w:val="00804268"/>
    <w:rsid w:val="008A4FEE"/>
    <w:rsid w:val="008F1A59"/>
    <w:rsid w:val="00AA6617"/>
    <w:rsid w:val="00E91BDB"/>
    <w:rsid w:val="00F3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215D-5A61-4613-BD3F-E7A943F8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14"/>
    <w:pPr>
      <w:tabs>
        <w:tab w:val="center" w:pos="4680"/>
        <w:tab w:val="right" w:pos="9360"/>
      </w:tabs>
    </w:pPr>
  </w:style>
  <w:style w:type="character" w:customStyle="1" w:styleId="HeaderChar">
    <w:name w:val="Header Char"/>
    <w:basedOn w:val="DefaultParagraphFont"/>
    <w:link w:val="Header"/>
    <w:uiPriority w:val="99"/>
    <w:rsid w:val="000B2514"/>
  </w:style>
  <w:style w:type="paragraph" w:styleId="Footer">
    <w:name w:val="footer"/>
    <w:basedOn w:val="Normal"/>
    <w:link w:val="FooterChar"/>
    <w:uiPriority w:val="99"/>
    <w:unhideWhenUsed/>
    <w:rsid w:val="000B2514"/>
    <w:pPr>
      <w:tabs>
        <w:tab w:val="center" w:pos="4680"/>
        <w:tab w:val="right" w:pos="9360"/>
      </w:tabs>
    </w:pPr>
  </w:style>
  <w:style w:type="character" w:customStyle="1" w:styleId="FooterChar">
    <w:name w:val="Footer Char"/>
    <w:basedOn w:val="DefaultParagraphFont"/>
    <w:link w:val="Footer"/>
    <w:uiPriority w:val="99"/>
    <w:rsid w:val="000B2514"/>
  </w:style>
  <w:style w:type="paragraph" w:styleId="ListParagraph">
    <w:name w:val="List Paragraph"/>
    <w:basedOn w:val="Normal"/>
    <w:uiPriority w:val="34"/>
    <w:qFormat/>
    <w:rsid w:val="001F5699"/>
    <w:pPr>
      <w:ind w:left="720"/>
      <w:contextualSpacing/>
    </w:pPr>
  </w:style>
  <w:style w:type="table" w:styleId="TableGrid">
    <w:name w:val="Table Grid"/>
    <w:basedOn w:val="TableNormal"/>
    <w:uiPriority w:val="39"/>
    <w:rsid w:val="00F3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10</cp:revision>
  <dcterms:created xsi:type="dcterms:W3CDTF">2015-09-18T00:46:00Z</dcterms:created>
  <dcterms:modified xsi:type="dcterms:W3CDTF">2015-09-18T01:48:00Z</dcterms:modified>
</cp:coreProperties>
</file>