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E8" w:rsidRDefault="001F4E25" w:rsidP="001F4E25">
      <w:pPr>
        <w:jc w:val="center"/>
      </w:pPr>
      <w:r>
        <w:t>BOS Board Meeting Minutes</w:t>
      </w:r>
    </w:p>
    <w:p w:rsidR="001F4E25" w:rsidRDefault="001F4E25" w:rsidP="001F4E25">
      <w:pPr>
        <w:jc w:val="center"/>
      </w:pPr>
      <w:r>
        <w:t>February 24, 2015</w:t>
      </w:r>
    </w:p>
    <w:p w:rsidR="001F4E25" w:rsidRDefault="001F4E25" w:rsidP="001F4E25">
      <w:pPr>
        <w:jc w:val="center"/>
      </w:pPr>
      <w:r>
        <w:t>GOTO Meeting</w:t>
      </w:r>
    </w:p>
    <w:p w:rsidR="001F4E25" w:rsidRDefault="001F4E25" w:rsidP="001F4E25">
      <w:r>
        <w:t xml:space="preserve">Board members present: Byron Wright, Carrie Poser, Debbie Bushman, Jeanne Semb, Jennifer Schmohe, Joana Hemschemeyer, Millie Rounsville, Renee Greenland, Robyn Thibado, Susan Tucker and Tony Gibart.  </w:t>
      </w:r>
      <w:r w:rsidR="00F032E7">
        <w:t>Excused absence</w:t>
      </w:r>
      <w:r>
        <w:t>: Lu Scheer.</w:t>
      </w:r>
    </w:p>
    <w:p w:rsidR="001F4E25" w:rsidRDefault="001F4E25" w:rsidP="001F4E25">
      <w:r>
        <w:t>Byron moved to approve the January 27, 2015 board meeting minutes as written. Second by Millie. Motion carried.</w:t>
      </w:r>
    </w:p>
    <w:p w:rsidR="001F4E25" w:rsidRDefault="00E56108" w:rsidP="001F4E25">
      <w:r>
        <w:rPr>
          <w:u w:val="single"/>
        </w:rPr>
        <w:t>TH/PSH Prioritization Addendum:</w:t>
      </w:r>
      <w:r>
        <w:t xml:space="preserve"> these were over-looked when the standards were approved. For PSH, the length of time a person is homeless is given greater weight when prioritizing who gets placed. All of the policies come from the HUD notice last fall. Motion by Byron to approve the PSH Prioritization Addendum. Second by Debbie. Motion carried. For TH, the prioritization does not circumvent the target population as identified in the grant agreement. Motion by Joana to approve the TH Prioritization Addendum. Second by Jeanne. Motion carried. These will be presented at the May meeting.</w:t>
      </w:r>
    </w:p>
    <w:p w:rsidR="00E56108" w:rsidRDefault="00E56108" w:rsidP="001F4E25">
      <w:r>
        <w:rPr>
          <w:u w:val="single"/>
        </w:rPr>
        <w:t>February meeting feedback:</w:t>
      </w:r>
      <w:r>
        <w:t xml:space="preserve"> 76 responses to the survey; 60% were completed on the day of the meeting or on the Monday right after the meeting. Roundtable logistics were mentioned as being a problem, with it being too hard to hear everyone.</w:t>
      </w:r>
    </w:p>
    <w:p w:rsidR="00E56108" w:rsidRDefault="00E56108" w:rsidP="001F4E25">
      <w:r>
        <w:rPr>
          <w:u w:val="single"/>
        </w:rPr>
        <w:t>May meeting agenda:</w:t>
      </w:r>
      <w:r>
        <w:t xml:space="preserve"> (Plaza Hotel, Eau Claire). Any ideas of trainings for the first day should be communicated to Robyn ASAP, so we can line up speakers. Renee would have the previously mentioned DV presentation ready. Another suggestion was personal safety for staff.</w:t>
      </w:r>
    </w:p>
    <w:p w:rsidR="007F5049" w:rsidRDefault="007F5049" w:rsidP="001F4E25">
      <w:r>
        <w:rPr>
          <w:u w:val="single"/>
        </w:rPr>
        <w:t>Critical Assistance Grant:</w:t>
      </w:r>
      <w:r>
        <w:t xml:space="preserve"> the </w:t>
      </w:r>
      <w:r w:rsidR="004D0B85">
        <w:t>RFP is out so the question is do we as a CoC want to apply for the funds</w:t>
      </w:r>
      <w:r w:rsidR="00EE34C5">
        <w:t>?</w:t>
      </w:r>
      <w:r w:rsidR="004D0B85">
        <w:t xml:space="preserve"> It is to be used for security deposits, rental assistance and mortgage assistance to areas of the state where there are gaps in services. The amount available is $282,800, and the application is due early April. The board should think about this and we will vote at a later date.</w:t>
      </w:r>
    </w:p>
    <w:p w:rsidR="004D0B85" w:rsidRDefault="004D0B85" w:rsidP="001F4E25">
      <w:r>
        <w:rPr>
          <w:u w:val="single"/>
        </w:rPr>
        <w:t>Technology purchases:</w:t>
      </w:r>
      <w:r>
        <w:t xml:space="preserve"> the purchase of GoTo Webinar at a cost of $79 per month to start was discussed. The questions are: what would we use it for? What are the advantages? What meetings would this be appropriate for?  We’ve also talked in the past about purchasing a projector. The questions in the past have been about a policy covering use; storage; insurance; etc.  Each board member should make a list of what they think we need.</w:t>
      </w:r>
    </w:p>
    <w:p w:rsidR="004D0B85" w:rsidRDefault="004D0B85" w:rsidP="001F4E25">
      <w:r>
        <w:rPr>
          <w:u w:val="single"/>
        </w:rPr>
        <w:t>ETH Certification process:</w:t>
      </w:r>
      <w:r>
        <w:t xml:space="preserve"> It is getting close to the time for recertification of ETH grantees and subs and we need to have an appeals process for any agency that does not get recertified. Millie will check the quarterly meeting sign-in sheets but will need some help in identifying what CoC each agency belongs to and who the ETH leads are.  Attendance at committee meetings may be a grey area as not all committees may have followed the attendance policy to the letter. Each committee chair will be sent a link to a google doc that should be completed ASAP with meeting dates, attendees, and excused or unexcused absences.</w:t>
      </w:r>
    </w:p>
    <w:p w:rsidR="004D0B85" w:rsidRDefault="004D0B85" w:rsidP="001F4E25">
      <w:r>
        <w:rPr>
          <w:u w:val="single"/>
        </w:rPr>
        <w:t>State THP certification process:</w:t>
      </w:r>
      <w:r>
        <w:t xml:space="preserve"> the grant process will remain the same. </w:t>
      </w:r>
      <w:r w:rsidR="00A84907">
        <w:t>The conflict of interest/separation of duties document needs to be checked and see if it needs modification.</w:t>
      </w:r>
    </w:p>
    <w:p w:rsidR="009E4096" w:rsidRDefault="009E4096" w:rsidP="001F4E25">
      <w:r>
        <w:rPr>
          <w:u w:val="single"/>
        </w:rPr>
        <w:t>Next board meeting:</w:t>
      </w:r>
      <w:r>
        <w:t xml:space="preserve"> Discussion on possible dates and location for an in-person meeting. CWCAC’s office is not available the week of March 24</w:t>
      </w:r>
      <w:r w:rsidRPr="009E4096">
        <w:rPr>
          <w:vertAlign w:val="superscript"/>
        </w:rPr>
        <w:t>th</w:t>
      </w:r>
      <w:r>
        <w:t>. Susan could check on the Dells Library, but there would be a charge. It was decided to stick to a GoTo meeting for March and look to meet April 28</w:t>
      </w:r>
      <w:r w:rsidRPr="009E4096">
        <w:rPr>
          <w:vertAlign w:val="superscript"/>
        </w:rPr>
        <w:t>th</w:t>
      </w:r>
      <w:r>
        <w:t xml:space="preserve"> in person. </w:t>
      </w:r>
    </w:p>
    <w:p w:rsidR="009E4096" w:rsidRDefault="009E4096" w:rsidP="001F4E25">
      <w:r>
        <w:rPr>
          <w:u w:val="single"/>
        </w:rPr>
        <w:t>RFB meeting:</w:t>
      </w:r>
      <w:r>
        <w:t xml:space="preserve"> Robyn </w:t>
      </w:r>
      <w:r w:rsidR="00D468E5">
        <w:t xml:space="preserve">will </w:t>
      </w:r>
      <w:bookmarkStart w:id="0" w:name="_GoBack"/>
      <w:bookmarkEnd w:id="0"/>
      <w:r>
        <w:t>set up a doodle poll and select the most common time and set up a GoTo meeting.</w:t>
      </w:r>
    </w:p>
    <w:p w:rsidR="009E4096" w:rsidRDefault="009E4096" w:rsidP="001F4E25">
      <w:r>
        <w:rPr>
          <w:u w:val="single"/>
        </w:rPr>
        <w:lastRenderedPageBreak/>
        <w:t>System Coordination document:</w:t>
      </w:r>
      <w:r>
        <w:t xml:space="preserve"> Joana sent out the document for feedback. </w:t>
      </w:r>
    </w:p>
    <w:p w:rsidR="009E4096" w:rsidRPr="009E4096" w:rsidRDefault="009E4096" w:rsidP="001F4E25">
      <w:r>
        <w:t>Byron moved to adjourn. Second by Millie.</w:t>
      </w:r>
    </w:p>
    <w:sectPr w:rsidR="009E4096" w:rsidRPr="009E4096" w:rsidSect="001F4E25">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25"/>
    <w:rsid w:val="001F4E25"/>
    <w:rsid w:val="004D0B85"/>
    <w:rsid w:val="005231E8"/>
    <w:rsid w:val="007F5049"/>
    <w:rsid w:val="009E4096"/>
    <w:rsid w:val="00A84907"/>
    <w:rsid w:val="00D468E5"/>
    <w:rsid w:val="00E56108"/>
    <w:rsid w:val="00EE34C5"/>
    <w:rsid w:val="00F0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81B0-8367-49F3-9CF3-84BA6E51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6</cp:revision>
  <dcterms:created xsi:type="dcterms:W3CDTF">2015-03-24T16:01:00Z</dcterms:created>
  <dcterms:modified xsi:type="dcterms:W3CDTF">2015-03-24T16:44:00Z</dcterms:modified>
</cp:coreProperties>
</file>