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498E7" w14:textId="77777777" w:rsidR="00C34E8E" w:rsidRPr="00061301" w:rsidRDefault="00C34E8E" w:rsidP="00C34E8E">
      <w:pPr>
        <w:jc w:val="center"/>
        <w:rPr>
          <w:rFonts w:ascii="Verdana" w:hAnsi="Verdana"/>
          <w:b/>
          <w:sz w:val="28"/>
          <w:szCs w:val="24"/>
        </w:rPr>
      </w:pPr>
      <w:r>
        <w:rPr>
          <w:rFonts w:ascii="Verdana" w:hAnsi="Verdana"/>
          <w:b/>
          <w:sz w:val="28"/>
          <w:szCs w:val="24"/>
        </w:rPr>
        <w:t>Data</w:t>
      </w:r>
      <w:r w:rsidRPr="00061301">
        <w:rPr>
          <w:rFonts w:ascii="Verdana" w:hAnsi="Verdana"/>
          <w:b/>
          <w:sz w:val="28"/>
          <w:szCs w:val="24"/>
        </w:rPr>
        <w:t xml:space="preserve"> Committee – </w:t>
      </w:r>
      <w:proofErr w:type="spellStart"/>
      <w:r w:rsidRPr="00061301">
        <w:rPr>
          <w:rFonts w:ascii="Verdana" w:hAnsi="Verdana"/>
          <w:b/>
          <w:sz w:val="28"/>
          <w:szCs w:val="24"/>
        </w:rPr>
        <w:t>CoC</w:t>
      </w:r>
      <w:proofErr w:type="spellEnd"/>
      <w:r w:rsidRPr="00061301">
        <w:rPr>
          <w:rFonts w:ascii="Verdana" w:hAnsi="Verdana"/>
          <w:b/>
          <w:sz w:val="28"/>
          <w:szCs w:val="24"/>
        </w:rPr>
        <w:t xml:space="preserve"> Workgroup Minutes</w:t>
      </w:r>
    </w:p>
    <w:p w14:paraId="04BAD779" w14:textId="11CB1444" w:rsidR="00C34E8E" w:rsidRPr="00A118B7" w:rsidRDefault="00C34E8E" w:rsidP="00C34E8E">
      <w:pPr>
        <w:jc w:val="center"/>
        <w:rPr>
          <w:rFonts w:ascii="Verdana" w:hAnsi="Verdana"/>
          <w:sz w:val="24"/>
          <w:szCs w:val="24"/>
        </w:rPr>
      </w:pPr>
      <w:r>
        <w:rPr>
          <w:rFonts w:ascii="Verdana" w:hAnsi="Verdana"/>
          <w:sz w:val="24"/>
          <w:szCs w:val="24"/>
        </w:rPr>
        <w:t>November 3</w:t>
      </w:r>
      <w:r w:rsidRPr="00C34E8E">
        <w:rPr>
          <w:rFonts w:ascii="Verdana" w:hAnsi="Verdana"/>
          <w:sz w:val="24"/>
          <w:szCs w:val="24"/>
          <w:vertAlign w:val="superscript"/>
        </w:rPr>
        <w:t>rd</w:t>
      </w:r>
      <w:r>
        <w:rPr>
          <w:rFonts w:ascii="Verdana" w:hAnsi="Verdana"/>
          <w:sz w:val="24"/>
          <w:szCs w:val="24"/>
        </w:rPr>
        <w:t>, 10am</w:t>
      </w:r>
      <w:r w:rsidRPr="00A118B7">
        <w:rPr>
          <w:rFonts w:ascii="Verdana" w:hAnsi="Verdana"/>
          <w:sz w:val="24"/>
          <w:szCs w:val="24"/>
        </w:rPr>
        <w:t xml:space="preserve"> CST</w:t>
      </w:r>
    </w:p>
    <w:p w14:paraId="0EE8F29C" w14:textId="77777777" w:rsidR="00C34E8E" w:rsidRPr="00A118B7" w:rsidRDefault="00C34E8E" w:rsidP="00C34E8E">
      <w:pPr>
        <w:jc w:val="center"/>
        <w:rPr>
          <w:rFonts w:ascii="Verdana" w:hAnsi="Verdana"/>
          <w:sz w:val="24"/>
          <w:szCs w:val="24"/>
        </w:rPr>
      </w:pPr>
      <w:r w:rsidRPr="00A118B7">
        <w:rPr>
          <w:rFonts w:ascii="Verdana" w:hAnsi="Verdana"/>
          <w:sz w:val="24"/>
          <w:szCs w:val="24"/>
        </w:rPr>
        <w:t>GoToMeeting</w:t>
      </w:r>
    </w:p>
    <w:p w14:paraId="19B00040" w14:textId="36D51CF1" w:rsidR="00C34E8E" w:rsidRDefault="00C34E8E" w:rsidP="00C34E8E">
      <w:pPr>
        <w:pStyle w:val="ListParagraph"/>
        <w:numPr>
          <w:ilvl w:val="0"/>
          <w:numId w:val="2"/>
        </w:numPr>
        <w:rPr>
          <w:rFonts w:ascii="Verdana" w:hAnsi="Verdana"/>
        </w:rPr>
      </w:pPr>
      <w:r w:rsidRPr="00E45BFE">
        <w:rPr>
          <w:rFonts w:ascii="Verdana" w:hAnsi="Verdana"/>
          <w:b/>
        </w:rPr>
        <w:t>Members Present</w:t>
      </w:r>
      <w:r w:rsidRPr="00E45BFE">
        <w:rPr>
          <w:rFonts w:ascii="Verdana" w:hAnsi="Verdana"/>
        </w:rPr>
        <w:t xml:space="preserve">:  </w:t>
      </w:r>
    </w:p>
    <w:p w14:paraId="100645DC" w14:textId="12B8E811" w:rsidR="00C34E8E" w:rsidRPr="00884AA0" w:rsidRDefault="00265C3F" w:rsidP="00C34E8E">
      <w:pPr>
        <w:rPr>
          <w:rFonts w:ascii="Verdana" w:hAnsi="Verdana"/>
        </w:rPr>
      </w:pPr>
      <w:r>
        <w:rPr>
          <w:rFonts w:ascii="Verdana" w:hAnsi="Verdana"/>
        </w:rPr>
        <w:t xml:space="preserve">Letty Castillo, Meredith McCoy, Lisa </w:t>
      </w:r>
      <w:proofErr w:type="spellStart"/>
      <w:r>
        <w:rPr>
          <w:rFonts w:ascii="Verdana" w:hAnsi="Verdana"/>
        </w:rPr>
        <w:t>Haen</w:t>
      </w:r>
      <w:proofErr w:type="spellEnd"/>
      <w:r>
        <w:rPr>
          <w:rFonts w:ascii="Verdana" w:hAnsi="Verdana"/>
        </w:rPr>
        <w:t xml:space="preserve">, Erin </w:t>
      </w:r>
      <w:proofErr w:type="spellStart"/>
      <w:r>
        <w:rPr>
          <w:rFonts w:ascii="Verdana" w:hAnsi="Verdana"/>
        </w:rPr>
        <w:t>Evosovich</w:t>
      </w:r>
      <w:proofErr w:type="spellEnd"/>
      <w:r>
        <w:rPr>
          <w:rFonts w:ascii="Verdana" w:hAnsi="Verdana"/>
        </w:rPr>
        <w:t xml:space="preserve">, Renee Conrad, Lori Hallas, Erika </w:t>
      </w:r>
      <w:proofErr w:type="spellStart"/>
      <w:r>
        <w:rPr>
          <w:rFonts w:ascii="Verdana" w:hAnsi="Verdana"/>
        </w:rPr>
        <w:t>Trawitzki</w:t>
      </w:r>
      <w:proofErr w:type="spellEnd"/>
      <w:r>
        <w:rPr>
          <w:rFonts w:ascii="Verdana" w:hAnsi="Verdana"/>
        </w:rPr>
        <w:t>, Kris Anderson, Jesse Dirkman</w:t>
      </w:r>
      <w:bookmarkStart w:id="0" w:name="_GoBack"/>
      <w:bookmarkEnd w:id="0"/>
    </w:p>
    <w:p w14:paraId="28C411C9" w14:textId="078F33AF" w:rsidR="00C34E8E" w:rsidRDefault="00C34E8E" w:rsidP="00C34E8E">
      <w:pPr>
        <w:pStyle w:val="ListParagraph"/>
        <w:numPr>
          <w:ilvl w:val="0"/>
          <w:numId w:val="2"/>
        </w:numPr>
        <w:rPr>
          <w:rFonts w:ascii="Verdana" w:hAnsi="Verdana"/>
          <w:b/>
        </w:rPr>
      </w:pPr>
      <w:r w:rsidRPr="00C34E8E">
        <w:rPr>
          <w:rFonts w:ascii="Verdana" w:hAnsi="Verdana"/>
          <w:b/>
        </w:rPr>
        <w:t>QAPR</w:t>
      </w:r>
    </w:p>
    <w:p w14:paraId="13C581F3" w14:textId="77777777" w:rsidR="00C34E8E" w:rsidRPr="00C34E8E" w:rsidRDefault="00C34E8E" w:rsidP="00C34E8E">
      <w:pPr>
        <w:pStyle w:val="ListParagraph"/>
        <w:rPr>
          <w:rFonts w:ascii="Verdana" w:hAnsi="Verdana"/>
          <w:b/>
        </w:rPr>
      </w:pPr>
    </w:p>
    <w:p w14:paraId="6461B765" w14:textId="37418F8E" w:rsidR="00C34E8E" w:rsidRDefault="00C34E8E" w:rsidP="00C34E8E">
      <w:pPr>
        <w:rPr>
          <w:rFonts w:ascii="Verdana" w:hAnsi="Verdana"/>
        </w:rPr>
      </w:pPr>
      <w:r w:rsidRPr="00C34E8E">
        <w:rPr>
          <w:rFonts w:ascii="Verdana" w:hAnsi="Verdana"/>
        </w:rPr>
        <w:t xml:space="preserve">The </w:t>
      </w:r>
      <w:r>
        <w:rPr>
          <w:rFonts w:ascii="Verdana" w:hAnsi="Verdana"/>
        </w:rPr>
        <w:t>new APR will be a canned report. According to the last update from Bowman, it will be released in late December or early January.  The committee decided to wait to transition to the new self-review process until after quarter one. We will begin the new process for Quarter 1 of 2016. We will plan to host a training to help familiarize agencies with the new APR and the new Quarterly Review Process.</w:t>
      </w:r>
    </w:p>
    <w:p w14:paraId="692CFA59" w14:textId="121DC33F" w:rsidR="00C34E8E" w:rsidRDefault="00C34E8E" w:rsidP="00C34E8E">
      <w:pPr>
        <w:rPr>
          <w:rFonts w:ascii="Verdana" w:hAnsi="Verdana"/>
        </w:rPr>
      </w:pPr>
      <w:r>
        <w:rPr>
          <w:rFonts w:ascii="Verdana" w:hAnsi="Verdana"/>
        </w:rPr>
        <w:t>Jesse will send out the QAPR review assignments on Monday, November 9</w:t>
      </w:r>
      <w:r w:rsidRPr="00C34E8E">
        <w:rPr>
          <w:rFonts w:ascii="Verdana" w:hAnsi="Verdana"/>
          <w:vertAlign w:val="superscript"/>
        </w:rPr>
        <w:t>th</w:t>
      </w:r>
      <w:r>
        <w:rPr>
          <w:rFonts w:ascii="Verdana" w:hAnsi="Verdana"/>
        </w:rPr>
        <w:t>. Committee members will complete the review document for their assigned projects by 11/20.</w:t>
      </w:r>
    </w:p>
    <w:p w14:paraId="1AD7F226" w14:textId="476E5DC5" w:rsidR="00C34E8E" w:rsidRDefault="00C34E8E" w:rsidP="00C34E8E">
      <w:pPr>
        <w:rPr>
          <w:rFonts w:ascii="Verdana" w:hAnsi="Verdana"/>
        </w:rPr>
      </w:pPr>
      <w:r>
        <w:rPr>
          <w:rFonts w:ascii="Verdana" w:hAnsi="Verdana"/>
        </w:rPr>
        <w:t>The committee also discussed alerting the PEA committee to recurring issues with meeting performance measures.  According to the review letter that we send out, we will provide the PEA committee with a list of projects that “continue to have recurring data quality issues and/or program outcomes that do not meet the HUD established goals. The committee decided that a project with 3 quarters worth of errors for an outcome standard will be included on the list presented to the PEA committee.</w:t>
      </w:r>
    </w:p>
    <w:p w14:paraId="13693DA3" w14:textId="3999F08C" w:rsidR="00C34E8E" w:rsidRDefault="00C34E8E" w:rsidP="00C34E8E">
      <w:pPr>
        <w:rPr>
          <w:rFonts w:ascii="Verdana" w:hAnsi="Verdana"/>
        </w:rPr>
      </w:pPr>
      <w:r>
        <w:rPr>
          <w:rFonts w:ascii="Verdana" w:hAnsi="Verdana"/>
        </w:rPr>
        <w:t>For projects with recurring data quality issues, they will be given 15 days to fix their errors. We will encourage them to contact ICA for assistance. If issues are not resolved within 15 days, they will be forwarded on to the PEA committee.</w:t>
      </w:r>
    </w:p>
    <w:p w14:paraId="35FFF407" w14:textId="3D369EAF" w:rsidR="00C34E8E" w:rsidRPr="00C34E8E" w:rsidRDefault="00C34E8E" w:rsidP="00C34E8E">
      <w:pPr>
        <w:rPr>
          <w:rFonts w:ascii="Verdana" w:hAnsi="Verdana"/>
        </w:rPr>
      </w:pPr>
      <w:r>
        <w:rPr>
          <w:rFonts w:ascii="Verdana" w:hAnsi="Verdana"/>
        </w:rPr>
        <w:t>Jesse will contact the PEA committee leaders to determine how these recommendations were handled in the past, if applicable.</w:t>
      </w:r>
    </w:p>
    <w:p w14:paraId="04EB0365" w14:textId="77777777" w:rsidR="00C34E8E" w:rsidRPr="00C34E8E" w:rsidRDefault="00C34E8E" w:rsidP="00C34E8E">
      <w:pPr>
        <w:pStyle w:val="ListParagraph"/>
        <w:rPr>
          <w:rFonts w:ascii="Verdana" w:hAnsi="Verdana"/>
          <w:b/>
        </w:rPr>
      </w:pPr>
    </w:p>
    <w:p w14:paraId="5BB2BBA6" w14:textId="77777777" w:rsidR="00C34E8E" w:rsidRPr="00C34E8E" w:rsidRDefault="00C34E8E" w:rsidP="00C34E8E">
      <w:pPr>
        <w:pStyle w:val="ListParagraph"/>
        <w:numPr>
          <w:ilvl w:val="0"/>
          <w:numId w:val="2"/>
        </w:numPr>
        <w:rPr>
          <w:rFonts w:ascii="Verdana" w:hAnsi="Verdana"/>
        </w:rPr>
      </w:pPr>
      <w:r>
        <w:rPr>
          <w:rFonts w:ascii="Verdana" w:hAnsi="Verdana"/>
          <w:b/>
        </w:rPr>
        <w:t>System Performance Measures</w:t>
      </w:r>
    </w:p>
    <w:p w14:paraId="3681FCCC" w14:textId="77777777" w:rsidR="0007238F" w:rsidRDefault="00C34E8E" w:rsidP="0007238F">
      <w:pPr>
        <w:rPr>
          <w:rFonts w:ascii="Verdana" w:hAnsi="Verdana"/>
        </w:rPr>
      </w:pPr>
      <w:r>
        <w:rPr>
          <w:rFonts w:ascii="Verdana" w:hAnsi="Verdana"/>
        </w:rPr>
        <w:t>BOS Members at the last quarterly meeting stated three community goals related to system performance measures:</w:t>
      </w:r>
    </w:p>
    <w:p w14:paraId="2E868243" w14:textId="33CBED76" w:rsidR="00D75E74" w:rsidRPr="0007238F" w:rsidRDefault="00D75E74" w:rsidP="0007238F">
      <w:pPr>
        <w:pStyle w:val="ListParagraph"/>
        <w:numPr>
          <w:ilvl w:val="0"/>
          <w:numId w:val="6"/>
        </w:numPr>
        <w:rPr>
          <w:rFonts w:ascii="Verdana" w:hAnsi="Verdana"/>
        </w:rPr>
      </w:pPr>
      <w:r w:rsidRPr="0007238F">
        <w:rPr>
          <w:rFonts w:ascii="Verdana" w:hAnsi="Verdana"/>
        </w:rPr>
        <w:t>We want to exceed HUD goals</w:t>
      </w:r>
    </w:p>
    <w:p w14:paraId="7940072D" w14:textId="77777777" w:rsidR="00D75E74" w:rsidRPr="0007238F" w:rsidRDefault="00D75E74" w:rsidP="0007238F">
      <w:pPr>
        <w:pStyle w:val="ListParagraph"/>
        <w:numPr>
          <w:ilvl w:val="0"/>
          <w:numId w:val="6"/>
        </w:numPr>
        <w:rPr>
          <w:rFonts w:ascii="Verdana" w:hAnsi="Verdana"/>
        </w:rPr>
      </w:pPr>
      <w:r w:rsidRPr="0007238F">
        <w:rPr>
          <w:rFonts w:ascii="Verdana" w:hAnsi="Verdana"/>
        </w:rPr>
        <w:t>Need to be competitive</w:t>
      </w:r>
    </w:p>
    <w:p w14:paraId="28603B17" w14:textId="77777777" w:rsidR="00D75E74" w:rsidRPr="0007238F" w:rsidRDefault="00D75E74" w:rsidP="0007238F">
      <w:pPr>
        <w:pStyle w:val="ListParagraph"/>
        <w:numPr>
          <w:ilvl w:val="0"/>
          <w:numId w:val="6"/>
        </w:numPr>
        <w:rPr>
          <w:rFonts w:ascii="Verdana" w:hAnsi="Verdana"/>
        </w:rPr>
      </w:pPr>
      <w:r w:rsidRPr="0007238F">
        <w:rPr>
          <w:rFonts w:ascii="Verdana" w:hAnsi="Verdana"/>
        </w:rPr>
        <w:t>Want to end homelessness</w:t>
      </w:r>
    </w:p>
    <w:p w14:paraId="79149E80" w14:textId="5F7E2266" w:rsidR="00C34E8E" w:rsidRDefault="00C34E8E" w:rsidP="00C34E8E">
      <w:pPr>
        <w:rPr>
          <w:rFonts w:ascii="Verdana" w:hAnsi="Verdana"/>
        </w:rPr>
      </w:pPr>
      <w:r>
        <w:rPr>
          <w:rFonts w:ascii="Verdana" w:hAnsi="Verdana"/>
        </w:rPr>
        <w:lastRenderedPageBreak/>
        <w:t xml:space="preserve">HUD has released new videos </w:t>
      </w:r>
      <w:r w:rsidR="0007238F">
        <w:rPr>
          <w:rFonts w:ascii="Verdana" w:hAnsi="Verdana"/>
        </w:rPr>
        <w:t>(</w:t>
      </w:r>
      <w:hyperlink r:id="rId5" w:history="1">
        <w:r w:rsidR="0007238F" w:rsidRPr="0007238F">
          <w:rPr>
            <w:rStyle w:val="Hyperlink"/>
            <w:rFonts w:ascii="Verdana" w:hAnsi="Verdana"/>
          </w:rPr>
          <w:t>link</w:t>
        </w:r>
      </w:hyperlink>
      <w:r w:rsidR="0007238F">
        <w:rPr>
          <w:rFonts w:ascii="Verdana" w:hAnsi="Verdana"/>
        </w:rPr>
        <w:t xml:space="preserve">) </w:t>
      </w:r>
      <w:r>
        <w:rPr>
          <w:rFonts w:ascii="Verdana" w:hAnsi="Verdana"/>
        </w:rPr>
        <w:t>on t</w:t>
      </w:r>
      <w:r w:rsidR="0007238F">
        <w:rPr>
          <w:rFonts w:ascii="Verdana" w:hAnsi="Verdana"/>
        </w:rPr>
        <w:t>he System Performance Measures.  Committee members will watch the first (introductory) video before our next meeting.  We will also try to get time on the next quarterly meeting agenda to watch one or two of these videos.</w:t>
      </w:r>
    </w:p>
    <w:p w14:paraId="3AA408AE" w14:textId="233B6EA3" w:rsidR="0007238F" w:rsidRDefault="0007238F" w:rsidP="00C34E8E">
      <w:pPr>
        <w:rPr>
          <w:rFonts w:ascii="Verdana" w:hAnsi="Verdana"/>
        </w:rPr>
      </w:pPr>
      <w:r>
        <w:rPr>
          <w:rFonts w:ascii="Verdana" w:hAnsi="Verdana"/>
        </w:rPr>
        <w:t xml:space="preserve">The committee began discussing results from our system performance measures survey. </w:t>
      </w:r>
    </w:p>
    <w:p w14:paraId="70D129BF" w14:textId="328D1EE1" w:rsidR="0007238F" w:rsidRDefault="0007238F" w:rsidP="00C34E8E">
      <w:pPr>
        <w:rPr>
          <w:rFonts w:ascii="Verdana" w:hAnsi="Verdana"/>
        </w:rPr>
      </w:pPr>
      <w:r>
        <w:rPr>
          <w:rFonts w:ascii="Verdana" w:hAnsi="Verdana"/>
        </w:rPr>
        <w:t>Respondents thought that the easiest measures to meet would be exit to/retention of permanent housing (for all providers except for street outreach) and increasing earned income.</w:t>
      </w:r>
      <w:r w:rsidR="005F77D7">
        <w:rPr>
          <w:rFonts w:ascii="Verdana" w:hAnsi="Verdana"/>
        </w:rPr>
        <w:t xml:space="preserve">  Reducing first-time homelessness by 10% sounded like a good goal to most respondents, but many did not expect their local homelessness coalition to be able to achieve this goal.  </w:t>
      </w:r>
    </w:p>
    <w:p w14:paraId="4F2DFE99" w14:textId="37F9020E" w:rsidR="005F77D7" w:rsidRDefault="005F77D7" w:rsidP="00C34E8E">
      <w:pPr>
        <w:rPr>
          <w:rFonts w:ascii="Verdana" w:hAnsi="Verdana"/>
        </w:rPr>
      </w:pPr>
      <w:r>
        <w:rPr>
          <w:rFonts w:ascii="Verdana" w:hAnsi="Verdana"/>
        </w:rPr>
        <w:t>We may want to reframe the way that we talk about Measure 2. Instead of “reduce returns to homelessness by 20%, reduce returns to homelessness from 15% to 12%.</w:t>
      </w:r>
    </w:p>
    <w:p w14:paraId="672CAD16" w14:textId="6C36AC69" w:rsidR="005F77D7" w:rsidRDefault="005F77D7" w:rsidP="00C34E8E">
      <w:pPr>
        <w:rPr>
          <w:rFonts w:ascii="Verdana" w:hAnsi="Verdana"/>
        </w:rPr>
      </w:pPr>
      <w:r>
        <w:rPr>
          <w:rFonts w:ascii="Verdana" w:hAnsi="Verdana"/>
        </w:rPr>
        <w:t xml:space="preserve">Many did not think that they could reduce homelessness by 10% in their </w:t>
      </w:r>
      <w:proofErr w:type="spellStart"/>
      <w:r>
        <w:rPr>
          <w:rFonts w:ascii="Verdana" w:hAnsi="Verdana"/>
        </w:rPr>
        <w:t>CoC</w:t>
      </w:r>
      <w:proofErr w:type="spellEnd"/>
      <w:r>
        <w:rPr>
          <w:rFonts w:ascii="Verdana" w:hAnsi="Verdana"/>
        </w:rPr>
        <w:t xml:space="preserve"> within a year. Committee discussed focusing on diversion efforts, since more than half of clients served in a year are new clients.</w:t>
      </w:r>
    </w:p>
    <w:p w14:paraId="0881167C" w14:textId="0758DF62" w:rsidR="005F77D7" w:rsidRDefault="005F77D7" w:rsidP="00C34E8E">
      <w:pPr>
        <w:rPr>
          <w:rFonts w:ascii="Verdana" w:hAnsi="Verdana"/>
        </w:rPr>
      </w:pPr>
      <w:r>
        <w:rPr>
          <w:rFonts w:ascii="Verdana" w:hAnsi="Verdana"/>
        </w:rPr>
        <w:t>Respondents thought that it would be difficult to increase unearned income sources for 54% of clients. Reducing length of time homeless to 20 days or by 10% had a pretty negative response. We may consider lowering this goal, or approaching it differently: ask each community to house their “Top 10” clients with the longest length of homelessness within one year.</w:t>
      </w:r>
    </w:p>
    <w:p w14:paraId="777E6B9E" w14:textId="079D1F40" w:rsidR="005F77D7" w:rsidRDefault="005F77D7" w:rsidP="00C34E8E">
      <w:pPr>
        <w:rPr>
          <w:rFonts w:ascii="Verdana" w:hAnsi="Verdana"/>
        </w:rPr>
      </w:pPr>
      <w:r>
        <w:rPr>
          <w:rFonts w:ascii="Verdana" w:hAnsi="Verdana"/>
        </w:rPr>
        <w:t xml:space="preserve">Respondents thought that 90% successful destinations from street outreach was too high, but providers achieved 89% in FY2014. Committee discussed leaving this measure alone, but discussing it in context with the </w:t>
      </w:r>
      <w:r w:rsidR="007E1681">
        <w:rPr>
          <w:rFonts w:ascii="Verdana" w:hAnsi="Verdana"/>
        </w:rPr>
        <w:t>actual outcome.</w:t>
      </w:r>
    </w:p>
    <w:p w14:paraId="2AD2FFA5" w14:textId="3D845E11" w:rsidR="0007238F" w:rsidRPr="0007238F" w:rsidRDefault="0007238F" w:rsidP="0007238F">
      <w:pPr>
        <w:pStyle w:val="ListParagraph"/>
        <w:numPr>
          <w:ilvl w:val="0"/>
          <w:numId w:val="2"/>
        </w:numPr>
        <w:rPr>
          <w:rFonts w:ascii="Verdana" w:hAnsi="Verdana"/>
        </w:rPr>
      </w:pPr>
      <w:r>
        <w:rPr>
          <w:rFonts w:ascii="Verdana" w:hAnsi="Verdana"/>
          <w:b/>
        </w:rPr>
        <w:t xml:space="preserve"> Quarterly Meeting Update</w:t>
      </w:r>
    </w:p>
    <w:p w14:paraId="631CF01A" w14:textId="34E58F5C" w:rsidR="0007238F" w:rsidRDefault="0007238F" w:rsidP="0007238F">
      <w:pPr>
        <w:rPr>
          <w:rFonts w:ascii="Verdana" w:hAnsi="Verdana"/>
        </w:rPr>
      </w:pPr>
      <w:r>
        <w:rPr>
          <w:rFonts w:ascii="Verdana" w:hAnsi="Verdana"/>
        </w:rPr>
        <w:t>Components of our committee update for the quarterly meeting on November 13</w:t>
      </w:r>
      <w:r w:rsidRPr="0007238F">
        <w:rPr>
          <w:rFonts w:ascii="Verdana" w:hAnsi="Verdana"/>
          <w:vertAlign w:val="superscript"/>
        </w:rPr>
        <w:t>th</w:t>
      </w:r>
      <w:r>
        <w:rPr>
          <w:rFonts w:ascii="Verdana" w:hAnsi="Verdana"/>
        </w:rPr>
        <w:t xml:space="preserve">: </w:t>
      </w:r>
    </w:p>
    <w:p w14:paraId="10C3AF3F" w14:textId="3E26B09F" w:rsidR="0007238F" w:rsidRDefault="0007238F" w:rsidP="0007238F">
      <w:pPr>
        <w:pStyle w:val="ListParagraph"/>
        <w:numPr>
          <w:ilvl w:val="0"/>
          <w:numId w:val="5"/>
        </w:numPr>
        <w:rPr>
          <w:rFonts w:ascii="Verdana" w:hAnsi="Verdana"/>
        </w:rPr>
      </w:pPr>
      <w:r>
        <w:rPr>
          <w:rFonts w:ascii="Verdana" w:hAnsi="Verdana"/>
        </w:rPr>
        <w:t>Introduce committee</w:t>
      </w:r>
    </w:p>
    <w:p w14:paraId="1D3FD546" w14:textId="0F88D174" w:rsidR="0007238F" w:rsidRDefault="0007238F" w:rsidP="0007238F">
      <w:pPr>
        <w:pStyle w:val="ListParagraph"/>
        <w:numPr>
          <w:ilvl w:val="0"/>
          <w:numId w:val="5"/>
        </w:numPr>
        <w:rPr>
          <w:rFonts w:ascii="Verdana" w:hAnsi="Verdana"/>
        </w:rPr>
      </w:pPr>
      <w:r>
        <w:rPr>
          <w:rFonts w:ascii="Verdana" w:hAnsi="Verdana"/>
        </w:rPr>
        <w:t>PEA Committee review – who will be reviewed, and what happens if you are under review</w:t>
      </w:r>
    </w:p>
    <w:p w14:paraId="79A6D00F" w14:textId="0ED80850" w:rsidR="0007238F" w:rsidRDefault="0007238F" w:rsidP="0007238F">
      <w:pPr>
        <w:pStyle w:val="ListParagraph"/>
        <w:numPr>
          <w:ilvl w:val="0"/>
          <w:numId w:val="5"/>
        </w:numPr>
        <w:rPr>
          <w:rFonts w:ascii="Verdana" w:hAnsi="Verdana"/>
        </w:rPr>
      </w:pPr>
      <w:r>
        <w:rPr>
          <w:rFonts w:ascii="Verdana" w:hAnsi="Verdana"/>
        </w:rPr>
        <w:t>QAPR: What to expect for next year- new format with immediate feedback and new APR in Quarter 1</w:t>
      </w:r>
    </w:p>
    <w:p w14:paraId="6D528818" w14:textId="0E64E66B" w:rsidR="0007238F" w:rsidRDefault="0007238F" w:rsidP="0007238F">
      <w:pPr>
        <w:pStyle w:val="ListParagraph"/>
        <w:numPr>
          <w:ilvl w:val="0"/>
          <w:numId w:val="5"/>
        </w:numPr>
        <w:rPr>
          <w:rFonts w:ascii="Verdana" w:hAnsi="Verdana"/>
        </w:rPr>
      </w:pPr>
      <w:r>
        <w:rPr>
          <w:rFonts w:ascii="Verdana" w:hAnsi="Verdana"/>
        </w:rPr>
        <w:t>System Performance Videos – where to find them</w:t>
      </w:r>
    </w:p>
    <w:p w14:paraId="4FE842B4" w14:textId="57C0C33F" w:rsidR="0007238F" w:rsidRPr="0007238F" w:rsidRDefault="0007238F" w:rsidP="0007238F">
      <w:pPr>
        <w:rPr>
          <w:rFonts w:ascii="Verdana" w:hAnsi="Verdana"/>
        </w:rPr>
      </w:pPr>
      <w:r>
        <w:rPr>
          <w:rFonts w:ascii="Verdana" w:hAnsi="Verdana"/>
        </w:rPr>
        <w:t xml:space="preserve">Jesse will present. Meredith and Lisa volunteered to look over the talking points prior to the meeting. </w:t>
      </w:r>
    </w:p>
    <w:p w14:paraId="1B43ECC6" w14:textId="77777777" w:rsidR="00D75E74" w:rsidRDefault="00D75E74" w:rsidP="00D75E74"/>
    <w:sectPr w:rsidR="00D75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E75E5"/>
    <w:multiLevelType w:val="hybridMultilevel"/>
    <w:tmpl w:val="56C6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C7540"/>
    <w:multiLevelType w:val="hybridMultilevel"/>
    <w:tmpl w:val="5B460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F28D9"/>
    <w:multiLevelType w:val="hybridMultilevel"/>
    <w:tmpl w:val="9F667B60"/>
    <w:lvl w:ilvl="0" w:tplc="71D8F66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C504D"/>
    <w:multiLevelType w:val="hybridMultilevel"/>
    <w:tmpl w:val="9F667B60"/>
    <w:lvl w:ilvl="0" w:tplc="71D8F66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8198A"/>
    <w:multiLevelType w:val="hybridMultilevel"/>
    <w:tmpl w:val="D574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E44EC"/>
    <w:multiLevelType w:val="hybridMultilevel"/>
    <w:tmpl w:val="813C4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AA"/>
    <w:rsid w:val="0007238F"/>
    <w:rsid w:val="00265C3F"/>
    <w:rsid w:val="00556421"/>
    <w:rsid w:val="00557DAA"/>
    <w:rsid w:val="005974F3"/>
    <w:rsid w:val="005F77D7"/>
    <w:rsid w:val="0069472F"/>
    <w:rsid w:val="007E1681"/>
    <w:rsid w:val="0083211A"/>
    <w:rsid w:val="00AB3D52"/>
    <w:rsid w:val="00C34E8E"/>
    <w:rsid w:val="00CD7AF2"/>
    <w:rsid w:val="00D75E74"/>
    <w:rsid w:val="00E570CC"/>
    <w:rsid w:val="00EF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72BA2"/>
  <w15:chartTrackingRefBased/>
  <w15:docId w15:val="{AE61BB61-8F65-4A25-8E3C-0670D6DC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DAA"/>
    <w:pPr>
      <w:ind w:left="720"/>
      <w:contextualSpacing/>
    </w:pPr>
  </w:style>
  <w:style w:type="character" w:styleId="Hyperlink">
    <w:name w:val="Hyperlink"/>
    <w:basedOn w:val="DefaultParagraphFont"/>
    <w:uiPriority w:val="99"/>
    <w:unhideWhenUsed/>
    <w:rsid w:val="00D75E74"/>
    <w:rPr>
      <w:color w:val="0563C1" w:themeColor="hyperlink"/>
      <w:u w:val="single"/>
    </w:rPr>
  </w:style>
  <w:style w:type="paragraph" w:styleId="NormalWeb">
    <w:name w:val="Normal (Web)"/>
    <w:basedOn w:val="Normal"/>
    <w:uiPriority w:val="99"/>
    <w:semiHidden/>
    <w:unhideWhenUsed/>
    <w:rsid w:val="00D75E7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F15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4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Jesse\SkyDrive\Documents\WIBOSCOC\Data%20Committee%20CoC%20Workgroup\i.%09https:\www.hudexchange.info\programs\coc\system-performance-meas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Dirkman</dc:creator>
  <cp:keywords/>
  <dc:description/>
  <cp:lastModifiedBy>Jesse Dirkman</cp:lastModifiedBy>
  <cp:revision>3</cp:revision>
  <dcterms:created xsi:type="dcterms:W3CDTF">2015-11-10T19:34:00Z</dcterms:created>
  <dcterms:modified xsi:type="dcterms:W3CDTF">2015-11-11T04:26:00Z</dcterms:modified>
</cp:coreProperties>
</file>