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8E" w14:textId="61627EFD" w:rsidR="00AB4B08" w:rsidRDefault="00AB4B08" w:rsidP="00AB4B08">
      <w:pPr>
        <w:tabs>
          <w:tab w:val="left" w:pos="2744"/>
        </w:tabs>
        <w:jc w:val="center"/>
        <w:rPr>
          <w:szCs w:val="22"/>
        </w:rPr>
      </w:pPr>
      <w:r w:rsidRPr="009A0D10">
        <w:rPr>
          <w:noProof/>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left:0;text-align:left;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CE81"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DC6C"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p>
    <w:p w14:paraId="56C24564" w14:textId="77777777" w:rsidR="00AB4B08" w:rsidRDefault="00AB4B08" w:rsidP="00AB4B08">
      <w:pPr>
        <w:tabs>
          <w:tab w:val="left" w:pos="2744"/>
        </w:tabs>
        <w:jc w:val="center"/>
        <w:rPr>
          <w:b/>
          <w:bCs/>
          <w:szCs w:val="22"/>
        </w:rPr>
      </w:pPr>
    </w:p>
    <w:p w14:paraId="75ED013D" w14:textId="1AAEA4CD" w:rsidR="00AB4B08" w:rsidRDefault="00AB4B08" w:rsidP="00AB4B08">
      <w:pPr>
        <w:tabs>
          <w:tab w:val="left" w:pos="2744"/>
        </w:tabs>
        <w:jc w:val="center"/>
        <w:rPr>
          <w:szCs w:val="22"/>
        </w:rPr>
      </w:pPr>
    </w:p>
    <w:p w14:paraId="38F50DBC" w14:textId="1FEDFBE3" w:rsidR="00AB4B08" w:rsidRDefault="00AB4B08" w:rsidP="00AB4B08">
      <w:pPr>
        <w:tabs>
          <w:tab w:val="left" w:pos="2744"/>
        </w:tabs>
        <w:jc w:val="center"/>
        <w:rPr>
          <w:b/>
          <w:bCs/>
          <w:szCs w:val="22"/>
        </w:rPr>
      </w:pPr>
      <w:r>
        <w:rPr>
          <w:b/>
          <w:bCs/>
          <w:szCs w:val="22"/>
        </w:rPr>
        <w:t xml:space="preserve">MEETING </w:t>
      </w:r>
      <w:r w:rsidR="006F7C3D">
        <w:rPr>
          <w:b/>
          <w:bCs/>
          <w:szCs w:val="22"/>
        </w:rPr>
        <w:t>MINUTES</w:t>
      </w:r>
    </w:p>
    <w:p w14:paraId="2A103DCC" w14:textId="6FD5DA3E" w:rsidR="00AB4B08" w:rsidRPr="00AB4B08" w:rsidRDefault="006A29DD" w:rsidP="00AB4B08">
      <w:pPr>
        <w:tabs>
          <w:tab w:val="left" w:pos="2744"/>
        </w:tabs>
        <w:jc w:val="center"/>
        <w:rPr>
          <w:b/>
          <w:bCs/>
          <w:szCs w:val="22"/>
        </w:rPr>
      </w:pPr>
      <w:r>
        <w:rPr>
          <w:b/>
          <w:bCs/>
          <w:szCs w:val="22"/>
        </w:rPr>
        <w:t>August 15</w:t>
      </w:r>
      <w:r w:rsidR="00360FE1">
        <w:rPr>
          <w:b/>
          <w:bCs/>
          <w:szCs w:val="22"/>
        </w:rPr>
        <w:t>, 202</w:t>
      </w:r>
      <w:r w:rsidR="00440F7D">
        <w:rPr>
          <w:b/>
          <w:bCs/>
          <w:szCs w:val="22"/>
        </w:rPr>
        <w:t>3</w:t>
      </w:r>
    </w:p>
    <w:p w14:paraId="6711058C" w14:textId="77777777" w:rsidR="00AB4B08" w:rsidRPr="00ED58E3" w:rsidRDefault="00AB4B08" w:rsidP="00AB4B08">
      <w:pPr>
        <w:tabs>
          <w:tab w:val="left" w:pos="2744"/>
        </w:tabs>
        <w:jc w:val="center"/>
        <w:rPr>
          <w:szCs w:val="22"/>
        </w:rPr>
      </w:pPr>
    </w:p>
    <w:p w14:paraId="308C5427" w14:textId="7874850D" w:rsidR="00A31DD6" w:rsidRDefault="00A31DD6" w:rsidP="00F93161">
      <w:pPr>
        <w:spacing w:after="240" w:line="276" w:lineRule="auto"/>
      </w:pPr>
      <w:r>
        <w:t>Present: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0"/>
        <w:gridCol w:w="1780"/>
        <w:gridCol w:w="4640"/>
      </w:tblGrid>
      <w:tr w:rsidR="002021D7" w:rsidRPr="002021D7" w14:paraId="4069600C" w14:textId="77777777" w:rsidTr="002A1899">
        <w:trPr>
          <w:trHeight w:hRule="exact" w:val="288"/>
        </w:trPr>
        <w:tc>
          <w:tcPr>
            <w:tcW w:w="1900" w:type="dxa"/>
            <w:noWrap/>
            <w:vAlign w:val="center"/>
            <w:hideMark/>
          </w:tcPr>
          <w:p w14:paraId="085B58E6" w14:textId="77777777" w:rsidR="002021D7" w:rsidRPr="002021D7" w:rsidRDefault="002021D7" w:rsidP="002A1899">
            <w:pPr>
              <w:spacing w:after="240" w:line="276" w:lineRule="auto"/>
            </w:pPr>
            <w:r w:rsidRPr="002021D7">
              <w:t>Abagail</w:t>
            </w:r>
          </w:p>
        </w:tc>
        <w:tc>
          <w:tcPr>
            <w:tcW w:w="1780" w:type="dxa"/>
            <w:noWrap/>
            <w:vAlign w:val="center"/>
            <w:hideMark/>
          </w:tcPr>
          <w:p w14:paraId="336E231B" w14:textId="77777777" w:rsidR="002021D7" w:rsidRPr="002021D7" w:rsidRDefault="002021D7" w:rsidP="002A1899">
            <w:pPr>
              <w:spacing w:after="240" w:line="276" w:lineRule="auto"/>
            </w:pPr>
            <w:r w:rsidRPr="002021D7">
              <w:t>Jeffers</w:t>
            </w:r>
          </w:p>
        </w:tc>
        <w:tc>
          <w:tcPr>
            <w:tcW w:w="4640" w:type="dxa"/>
            <w:noWrap/>
            <w:vAlign w:val="center"/>
            <w:hideMark/>
          </w:tcPr>
          <w:p w14:paraId="23459B73" w14:textId="77777777" w:rsidR="002021D7" w:rsidRPr="002021D7" w:rsidRDefault="002021D7" w:rsidP="002A1899">
            <w:pPr>
              <w:spacing w:after="240" w:line="276" w:lineRule="auto"/>
            </w:pPr>
            <w:r w:rsidRPr="002021D7">
              <w:t>Couleecap</w:t>
            </w:r>
          </w:p>
        </w:tc>
      </w:tr>
      <w:tr w:rsidR="002021D7" w:rsidRPr="002021D7" w14:paraId="3C47B42F" w14:textId="77777777" w:rsidTr="002A1899">
        <w:trPr>
          <w:trHeight w:hRule="exact" w:val="288"/>
        </w:trPr>
        <w:tc>
          <w:tcPr>
            <w:tcW w:w="1900" w:type="dxa"/>
            <w:noWrap/>
            <w:vAlign w:val="center"/>
            <w:hideMark/>
          </w:tcPr>
          <w:p w14:paraId="25967AF6" w14:textId="77777777" w:rsidR="002021D7" w:rsidRPr="002021D7" w:rsidRDefault="002021D7" w:rsidP="002A1899">
            <w:pPr>
              <w:spacing w:after="240" w:line="276" w:lineRule="auto"/>
            </w:pPr>
            <w:r w:rsidRPr="002021D7">
              <w:t>Anthony</w:t>
            </w:r>
          </w:p>
        </w:tc>
        <w:tc>
          <w:tcPr>
            <w:tcW w:w="1780" w:type="dxa"/>
            <w:noWrap/>
            <w:vAlign w:val="center"/>
            <w:hideMark/>
          </w:tcPr>
          <w:p w14:paraId="18F7F79A" w14:textId="77777777" w:rsidR="002021D7" w:rsidRPr="002021D7" w:rsidRDefault="002021D7" w:rsidP="002A1899">
            <w:pPr>
              <w:spacing w:after="240" w:line="276" w:lineRule="auto"/>
            </w:pPr>
            <w:r w:rsidRPr="002021D7">
              <w:t>Larson</w:t>
            </w:r>
          </w:p>
        </w:tc>
        <w:tc>
          <w:tcPr>
            <w:tcW w:w="4640" w:type="dxa"/>
            <w:noWrap/>
            <w:vAlign w:val="center"/>
            <w:hideMark/>
          </w:tcPr>
          <w:p w14:paraId="7BE28650" w14:textId="77777777" w:rsidR="002021D7" w:rsidRPr="002021D7" w:rsidRDefault="002021D7" w:rsidP="002A1899">
            <w:pPr>
              <w:spacing w:after="240" w:line="276" w:lineRule="auto"/>
            </w:pPr>
            <w:r w:rsidRPr="002021D7">
              <w:t>Center for Veterans Issues</w:t>
            </w:r>
          </w:p>
        </w:tc>
      </w:tr>
      <w:tr w:rsidR="002021D7" w:rsidRPr="002021D7" w14:paraId="329C3A9B" w14:textId="77777777" w:rsidTr="002A1899">
        <w:trPr>
          <w:trHeight w:hRule="exact" w:val="288"/>
        </w:trPr>
        <w:tc>
          <w:tcPr>
            <w:tcW w:w="1900" w:type="dxa"/>
            <w:noWrap/>
            <w:vAlign w:val="center"/>
            <w:hideMark/>
          </w:tcPr>
          <w:p w14:paraId="25D83223" w14:textId="77777777" w:rsidR="002021D7" w:rsidRPr="002021D7" w:rsidRDefault="002021D7" w:rsidP="002A1899">
            <w:pPr>
              <w:spacing w:after="240" w:line="276" w:lineRule="auto"/>
            </w:pPr>
            <w:r w:rsidRPr="002021D7">
              <w:t>Ashley</w:t>
            </w:r>
          </w:p>
        </w:tc>
        <w:tc>
          <w:tcPr>
            <w:tcW w:w="1780" w:type="dxa"/>
            <w:noWrap/>
            <w:vAlign w:val="center"/>
            <w:hideMark/>
          </w:tcPr>
          <w:p w14:paraId="720831FE" w14:textId="77777777" w:rsidR="002021D7" w:rsidRPr="002021D7" w:rsidRDefault="002021D7" w:rsidP="002A1899">
            <w:pPr>
              <w:spacing w:after="240" w:line="276" w:lineRule="auto"/>
            </w:pPr>
            <w:r w:rsidRPr="002021D7">
              <w:t>Handley</w:t>
            </w:r>
          </w:p>
        </w:tc>
        <w:tc>
          <w:tcPr>
            <w:tcW w:w="4640" w:type="dxa"/>
            <w:noWrap/>
            <w:vAlign w:val="center"/>
            <w:hideMark/>
          </w:tcPr>
          <w:p w14:paraId="3F72CFD7" w14:textId="77777777" w:rsidR="002021D7" w:rsidRPr="002021D7" w:rsidRDefault="002021D7" w:rsidP="002A1899">
            <w:pPr>
              <w:spacing w:after="240" w:line="276" w:lineRule="auto"/>
            </w:pPr>
            <w:r w:rsidRPr="002021D7">
              <w:t>Independent Care Health Plan</w:t>
            </w:r>
          </w:p>
        </w:tc>
      </w:tr>
      <w:tr w:rsidR="002021D7" w:rsidRPr="002021D7" w14:paraId="0631DD5A" w14:textId="77777777" w:rsidTr="002A1899">
        <w:trPr>
          <w:trHeight w:hRule="exact" w:val="288"/>
        </w:trPr>
        <w:tc>
          <w:tcPr>
            <w:tcW w:w="1900" w:type="dxa"/>
            <w:noWrap/>
            <w:vAlign w:val="center"/>
            <w:hideMark/>
          </w:tcPr>
          <w:p w14:paraId="2E811B6F" w14:textId="77777777" w:rsidR="002021D7" w:rsidRPr="002021D7" w:rsidRDefault="002021D7" w:rsidP="002A1899">
            <w:pPr>
              <w:spacing w:after="240" w:line="276" w:lineRule="auto"/>
            </w:pPr>
            <w:r w:rsidRPr="002021D7">
              <w:t>Becky</w:t>
            </w:r>
          </w:p>
        </w:tc>
        <w:tc>
          <w:tcPr>
            <w:tcW w:w="1780" w:type="dxa"/>
            <w:noWrap/>
            <w:vAlign w:val="center"/>
            <w:hideMark/>
          </w:tcPr>
          <w:p w14:paraId="2A0643F9" w14:textId="77777777" w:rsidR="002021D7" w:rsidRPr="002021D7" w:rsidRDefault="002021D7" w:rsidP="002A1899">
            <w:pPr>
              <w:spacing w:after="240" w:line="276" w:lineRule="auto"/>
            </w:pPr>
            <w:r w:rsidRPr="002021D7">
              <w:t>Koske</w:t>
            </w:r>
          </w:p>
        </w:tc>
        <w:tc>
          <w:tcPr>
            <w:tcW w:w="4640" w:type="dxa"/>
            <w:noWrap/>
            <w:vAlign w:val="center"/>
            <w:hideMark/>
          </w:tcPr>
          <w:p w14:paraId="4D6A6858" w14:textId="77777777" w:rsidR="002021D7" w:rsidRPr="002021D7" w:rsidRDefault="002021D7" w:rsidP="002A1899">
            <w:pPr>
              <w:spacing w:after="240" w:line="276" w:lineRule="auto"/>
            </w:pPr>
            <w:r w:rsidRPr="002021D7">
              <w:t>Couleecap</w:t>
            </w:r>
          </w:p>
        </w:tc>
      </w:tr>
      <w:tr w:rsidR="002021D7" w:rsidRPr="002021D7" w14:paraId="408C7085" w14:textId="77777777" w:rsidTr="002A1899">
        <w:trPr>
          <w:trHeight w:hRule="exact" w:val="288"/>
        </w:trPr>
        <w:tc>
          <w:tcPr>
            <w:tcW w:w="1900" w:type="dxa"/>
            <w:noWrap/>
            <w:vAlign w:val="center"/>
            <w:hideMark/>
          </w:tcPr>
          <w:p w14:paraId="42056FF4" w14:textId="77777777" w:rsidR="002021D7" w:rsidRPr="002021D7" w:rsidRDefault="002021D7" w:rsidP="002A1899">
            <w:pPr>
              <w:spacing w:after="240" w:line="276" w:lineRule="auto"/>
            </w:pPr>
            <w:r w:rsidRPr="002021D7">
              <w:t>Brian</w:t>
            </w:r>
          </w:p>
        </w:tc>
        <w:tc>
          <w:tcPr>
            <w:tcW w:w="1780" w:type="dxa"/>
            <w:noWrap/>
            <w:vAlign w:val="center"/>
            <w:hideMark/>
          </w:tcPr>
          <w:p w14:paraId="65A4CE90" w14:textId="77777777" w:rsidR="002021D7" w:rsidRPr="002021D7" w:rsidRDefault="002021D7" w:rsidP="002A1899">
            <w:pPr>
              <w:spacing w:after="240" w:line="276" w:lineRule="auto"/>
            </w:pPr>
            <w:r w:rsidRPr="002021D7">
              <w:t>Sampson</w:t>
            </w:r>
          </w:p>
        </w:tc>
        <w:tc>
          <w:tcPr>
            <w:tcW w:w="4640" w:type="dxa"/>
            <w:noWrap/>
            <w:vAlign w:val="center"/>
            <w:hideMark/>
          </w:tcPr>
          <w:p w14:paraId="7E954BDE" w14:textId="77777777" w:rsidR="002021D7" w:rsidRPr="002021D7" w:rsidRDefault="002021D7" w:rsidP="002A1899">
            <w:pPr>
              <w:spacing w:after="240" w:line="276" w:lineRule="auto"/>
            </w:pPr>
            <w:r w:rsidRPr="002021D7">
              <w:t>City of La Crosse</w:t>
            </w:r>
          </w:p>
        </w:tc>
      </w:tr>
      <w:tr w:rsidR="002021D7" w:rsidRPr="002021D7" w14:paraId="098BECAE" w14:textId="77777777" w:rsidTr="002A1899">
        <w:trPr>
          <w:trHeight w:hRule="exact" w:val="288"/>
        </w:trPr>
        <w:tc>
          <w:tcPr>
            <w:tcW w:w="1900" w:type="dxa"/>
            <w:noWrap/>
            <w:vAlign w:val="center"/>
            <w:hideMark/>
          </w:tcPr>
          <w:p w14:paraId="66C5754E" w14:textId="77777777" w:rsidR="002021D7" w:rsidRPr="002021D7" w:rsidRDefault="002021D7" w:rsidP="002A1899">
            <w:pPr>
              <w:spacing w:after="240" w:line="276" w:lineRule="auto"/>
            </w:pPr>
            <w:r w:rsidRPr="002021D7">
              <w:t>Dave</w:t>
            </w:r>
          </w:p>
        </w:tc>
        <w:tc>
          <w:tcPr>
            <w:tcW w:w="1780" w:type="dxa"/>
            <w:noWrap/>
            <w:vAlign w:val="center"/>
            <w:hideMark/>
          </w:tcPr>
          <w:p w14:paraId="40322D1E" w14:textId="77777777" w:rsidR="002021D7" w:rsidRPr="002021D7" w:rsidRDefault="002021D7" w:rsidP="002A1899">
            <w:pPr>
              <w:spacing w:after="240" w:line="276" w:lineRule="auto"/>
            </w:pPr>
            <w:r w:rsidRPr="002021D7">
              <w:t>Konkol</w:t>
            </w:r>
          </w:p>
        </w:tc>
        <w:tc>
          <w:tcPr>
            <w:tcW w:w="4640" w:type="dxa"/>
            <w:noWrap/>
            <w:vAlign w:val="center"/>
            <w:hideMark/>
          </w:tcPr>
          <w:p w14:paraId="5FF9B46F" w14:textId="77777777" w:rsidR="002021D7" w:rsidRPr="002021D7" w:rsidRDefault="002021D7" w:rsidP="002A1899">
            <w:pPr>
              <w:spacing w:after="240" w:line="276" w:lineRule="auto"/>
            </w:pPr>
            <w:r w:rsidRPr="002021D7">
              <w:t>First Free Church</w:t>
            </w:r>
          </w:p>
        </w:tc>
      </w:tr>
      <w:tr w:rsidR="002021D7" w:rsidRPr="002021D7" w14:paraId="0FE3B59D" w14:textId="77777777" w:rsidTr="002A1899">
        <w:trPr>
          <w:trHeight w:hRule="exact" w:val="288"/>
        </w:trPr>
        <w:tc>
          <w:tcPr>
            <w:tcW w:w="1900" w:type="dxa"/>
            <w:noWrap/>
            <w:vAlign w:val="center"/>
            <w:hideMark/>
          </w:tcPr>
          <w:p w14:paraId="58038755" w14:textId="77777777" w:rsidR="002021D7" w:rsidRPr="002021D7" w:rsidRDefault="002021D7" w:rsidP="002A1899">
            <w:pPr>
              <w:spacing w:after="240" w:line="276" w:lineRule="auto"/>
            </w:pPr>
            <w:r w:rsidRPr="002021D7">
              <w:t>Ebony</w:t>
            </w:r>
          </w:p>
        </w:tc>
        <w:tc>
          <w:tcPr>
            <w:tcW w:w="1780" w:type="dxa"/>
            <w:noWrap/>
            <w:vAlign w:val="center"/>
            <w:hideMark/>
          </w:tcPr>
          <w:p w14:paraId="1A6BA398" w14:textId="77777777" w:rsidR="002021D7" w:rsidRPr="002021D7" w:rsidRDefault="002021D7" w:rsidP="002A1899">
            <w:pPr>
              <w:spacing w:after="240" w:line="276" w:lineRule="auto"/>
            </w:pPr>
            <w:r w:rsidRPr="002021D7">
              <w:t>Hyter</w:t>
            </w:r>
          </w:p>
        </w:tc>
        <w:tc>
          <w:tcPr>
            <w:tcW w:w="4640" w:type="dxa"/>
            <w:noWrap/>
            <w:vAlign w:val="center"/>
            <w:hideMark/>
          </w:tcPr>
          <w:p w14:paraId="2E6FBE49" w14:textId="77777777" w:rsidR="002021D7" w:rsidRPr="002021D7" w:rsidRDefault="002021D7" w:rsidP="002A1899">
            <w:pPr>
              <w:spacing w:after="240" w:line="276" w:lineRule="auto"/>
            </w:pPr>
            <w:r w:rsidRPr="002021D7">
              <w:t>Quartz Benefits</w:t>
            </w:r>
          </w:p>
        </w:tc>
      </w:tr>
      <w:tr w:rsidR="002021D7" w:rsidRPr="002021D7" w14:paraId="5D5A1726" w14:textId="77777777" w:rsidTr="002A1899">
        <w:trPr>
          <w:trHeight w:hRule="exact" w:val="288"/>
        </w:trPr>
        <w:tc>
          <w:tcPr>
            <w:tcW w:w="1900" w:type="dxa"/>
            <w:noWrap/>
            <w:vAlign w:val="center"/>
            <w:hideMark/>
          </w:tcPr>
          <w:p w14:paraId="2DBAF944" w14:textId="77777777" w:rsidR="002021D7" w:rsidRPr="002021D7" w:rsidRDefault="002021D7" w:rsidP="002A1899">
            <w:pPr>
              <w:spacing w:after="240" w:line="276" w:lineRule="auto"/>
            </w:pPr>
            <w:r w:rsidRPr="002021D7">
              <w:t>Isaac</w:t>
            </w:r>
          </w:p>
        </w:tc>
        <w:tc>
          <w:tcPr>
            <w:tcW w:w="1780" w:type="dxa"/>
            <w:noWrap/>
            <w:vAlign w:val="center"/>
            <w:hideMark/>
          </w:tcPr>
          <w:p w14:paraId="78F96623" w14:textId="77777777" w:rsidR="002021D7" w:rsidRPr="002021D7" w:rsidRDefault="002021D7" w:rsidP="002A1899">
            <w:pPr>
              <w:spacing w:after="240" w:line="276" w:lineRule="auto"/>
            </w:pPr>
            <w:r w:rsidRPr="002021D7">
              <w:t>Hoffman</w:t>
            </w:r>
          </w:p>
        </w:tc>
        <w:tc>
          <w:tcPr>
            <w:tcW w:w="4640" w:type="dxa"/>
            <w:noWrap/>
            <w:vAlign w:val="center"/>
            <w:hideMark/>
          </w:tcPr>
          <w:p w14:paraId="12D05503" w14:textId="77777777" w:rsidR="002021D7" w:rsidRPr="002021D7" w:rsidRDefault="002021D7" w:rsidP="002A1899">
            <w:pPr>
              <w:spacing w:after="240" w:line="276" w:lineRule="auto"/>
            </w:pPr>
            <w:r w:rsidRPr="002021D7">
              <w:t>La Crosse County LAFC</w:t>
            </w:r>
          </w:p>
        </w:tc>
      </w:tr>
      <w:tr w:rsidR="002021D7" w:rsidRPr="002021D7" w14:paraId="452ECFD4" w14:textId="77777777" w:rsidTr="002A1899">
        <w:trPr>
          <w:trHeight w:hRule="exact" w:val="288"/>
        </w:trPr>
        <w:tc>
          <w:tcPr>
            <w:tcW w:w="1900" w:type="dxa"/>
            <w:noWrap/>
            <w:vAlign w:val="center"/>
            <w:hideMark/>
          </w:tcPr>
          <w:p w14:paraId="6436FC72" w14:textId="77777777" w:rsidR="002021D7" w:rsidRPr="002021D7" w:rsidRDefault="002021D7" w:rsidP="002A1899">
            <w:pPr>
              <w:spacing w:after="240" w:line="276" w:lineRule="auto"/>
            </w:pPr>
            <w:r w:rsidRPr="002021D7">
              <w:t>Izabel</w:t>
            </w:r>
          </w:p>
        </w:tc>
        <w:tc>
          <w:tcPr>
            <w:tcW w:w="1780" w:type="dxa"/>
            <w:noWrap/>
            <w:vAlign w:val="center"/>
            <w:hideMark/>
          </w:tcPr>
          <w:p w14:paraId="2C7F93FB" w14:textId="77777777" w:rsidR="002021D7" w:rsidRPr="002021D7" w:rsidRDefault="002021D7" w:rsidP="002A1899">
            <w:pPr>
              <w:spacing w:after="240" w:line="276" w:lineRule="auto"/>
            </w:pPr>
            <w:r w:rsidRPr="002021D7">
              <w:t>Balk</w:t>
            </w:r>
          </w:p>
        </w:tc>
        <w:tc>
          <w:tcPr>
            <w:tcW w:w="4640" w:type="dxa"/>
            <w:noWrap/>
            <w:vAlign w:val="center"/>
            <w:hideMark/>
          </w:tcPr>
          <w:p w14:paraId="355CD39C" w14:textId="77777777" w:rsidR="002021D7" w:rsidRPr="002021D7" w:rsidRDefault="002021D7" w:rsidP="002A1899">
            <w:pPr>
              <w:spacing w:after="240" w:line="276" w:lineRule="auto"/>
            </w:pPr>
            <w:r w:rsidRPr="002021D7">
              <w:t>New Horizons</w:t>
            </w:r>
          </w:p>
        </w:tc>
      </w:tr>
      <w:tr w:rsidR="002021D7" w:rsidRPr="002021D7" w14:paraId="15EF9491" w14:textId="77777777" w:rsidTr="002A1899">
        <w:trPr>
          <w:trHeight w:hRule="exact" w:val="288"/>
        </w:trPr>
        <w:tc>
          <w:tcPr>
            <w:tcW w:w="1900" w:type="dxa"/>
            <w:noWrap/>
            <w:vAlign w:val="center"/>
            <w:hideMark/>
          </w:tcPr>
          <w:p w14:paraId="2FE7CEC9" w14:textId="77777777" w:rsidR="002021D7" w:rsidRPr="002021D7" w:rsidRDefault="002021D7" w:rsidP="002A1899">
            <w:pPr>
              <w:spacing w:after="240" w:line="276" w:lineRule="auto"/>
            </w:pPr>
            <w:r w:rsidRPr="002021D7">
              <w:t>Jessica</w:t>
            </w:r>
          </w:p>
        </w:tc>
        <w:tc>
          <w:tcPr>
            <w:tcW w:w="1780" w:type="dxa"/>
            <w:noWrap/>
            <w:vAlign w:val="center"/>
            <w:hideMark/>
          </w:tcPr>
          <w:p w14:paraId="6AF4B588" w14:textId="77777777" w:rsidR="002021D7" w:rsidRPr="002021D7" w:rsidRDefault="002021D7" w:rsidP="002A1899">
            <w:pPr>
              <w:spacing w:after="240" w:line="276" w:lineRule="auto"/>
            </w:pPr>
            <w:r w:rsidRPr="002021D7">
              <w:t>Thill</w:t>
            </w:r>
          </w:p>
        </w:tc>
        <w:tc>
          <w:tcPr>
            <w:tcW w:w="4640" w:type="dxa"/>
            <w:noWrap/>
            <w:vAlign w:val="center"/>
            <w:hideMark/>
          </w:tcPr>
          <w:p w14:paraId="48E50B4E" w14:textId="77777777" w:rsidR="002021D7" w:rsidRPr="002021D7" w:rsidRDefault="002021D7" w:rsidP="002A1899">
            <w:pPr>
              <w:spacing w:after="240" w:line="276" w:lineRule="auto"/>
            </w:pPr>
            <w:r w:rsidRPr="002021D7">
              <w:t xml:space="preserve">Cia </w:t>
            </w:r>
            <w:proofErr w:type="spellStart"/>
            <w:r w:rsidRPr="002021D7">
              <w:t>Siab</w:t>
            </w:r>
            <w:proofErr w:type="spellEnd"/>
            <w:r w:rsidRPr="002021D7">
              <w:t>, Inc.</w:t>
            </w:r>
          </w:p>
        </w:tc>
      </w:tr>
      <w:tr w:rsidR="002021D7" w:rsidRPr="002021D7" w14:paraId="4CB44786" w14:textId="77777777" w:rsidTr="002A1899">
        <w:trPr>
          <w:trHeight w:hRule="exact" w:val="288"/>
        </w:trPr>
        <w:tc>
          <w:tcPr>
            <w:tcW w:w="1900" w:type="dxa"/>
            <w:noWrap/>
            <w:vAlign w:val="center"/>
            <w:hideMark/>
          </w:tcPr>
          <w:p w14:paraId="2323415D" w14:textId="77777777" w:rsidR="002021D7" w:rsidRPr="002021D7" w:rsidRDefault="002021D7" w:rsidP="002A1899">
            <w:pPr>
              <w:spacing w:after="240" w:line="276" w:lineRule="auto"/>
            </w:pPr>
            <w:r w:rsidRPr="002021D7">
              <w:t>Julie</w:t>
            </w:r>
          </w:p>
        </w:tc>
        <w:tc>
          <w:tcPr>
            <w:tcW w:w="1780" w:type="dxa"/>
            <w:noWrap/>
            <w:vAlign w:val="center"/>
            <w:hideMark/>
          </w:tcPr>
          <w:p w14:paraId="1A8F5997" w14:textId="77777777" w:rsidR="002021D7" w:rsidRPr="002021D7" w:rsidRDefault="002021D7" w:rsidP="002A1899">
            <w:pPr>
              <w:spacing w:after="240" w:line="276" w:lineRule="auto"/>
            </w:pPr>
            <w:r w:rsidRPr="002021D7">
              <w:t>McDermid</w:t>
            </w:r>
          </w:p>
        </w:tc>
        <w:tc>
          <w:tcPr>
            <w:tcW w:w="4640" w:type="dxa"/>
            <w:noWrap/>
            <w:vAlign w:val="center"/>
            <w:hideMark/>
          </w:tcPr>
          <w:p w14:paraId="086CB04E" w14:textId="77777777" w:rsidR="002021D7" w:rsidRPr="002021D7" w:rsidRDefault="002021D7" w:rsidP="002A1899">
            <w:pPr>
              <w:spacing w:after="240" w:line="276" w:lineRule="auto"/>
            </w:pPr>
            <w:r w:rsidRPr="002021D7">
              <w:t>Karuna Housing</w:t>
            </w:r>
          </w:p>
        </w:tc>
      </w:tr>
      <w:tr w:rsidR="002021D7" w:rsidRPr="002021D7" w14:paraId="703B72FE" w14:textId="77777777" w:rsidTr="002A1899">
        <w:trPr>
          <w:trHeight w:hRule="exact" w:val="288"/>
        </w:trPr>
        <w:tc>
          <w:tcPr>
            <w:tcW w:w="1900" w:type="dxa"/>
            <w:noWrap/>
            <w:vAlign w:val="center"/>
            <w:hideMark/>
          </w:tcPr>
          <w:p w14:paraId="3B28B972" w14:textId="77777777" w:rsidR="002021D7" w:rsidRPr="002021D7" w:rsidRDefault="002021D7" w:rsidP="002A1899">
            <w:pPr>
              <w:spacing w:after="240" w:line="276" w:lineRule="auto"/>
            </w:pPr>
            <w:r w:rsidRPr="002021D7">
              <w:t>Karla</w:t>
            </w:r>
          </w:p>
        </w:tc>
        <w:tc>
          <w:tcPr>
            <w:tcW w:w="1780" w:type="dxa"/>
            <w:noWrap/>
            <w:vAlign w:val="center"/>
            <w:hideMark/>
          </w:tcPr>
          <w:p w14:paraId="245F151F" w14:textId="77777777" w:rsidR="002021D7" w:rsidRPr="002021D7" w:rsidRDefault="002021D7" w:rsidP="002A1899">
            <w:pPr>
              <w:spacing w:after="240" w:line="276" w:lineRule="auto"/>
            </w:pPr>
            <w:r w:rsidRPr="002021D7">
              <w:t>Hein</w:t>
            </w:r>
          </w:p>
        </w:tc>
        <w:tc>
          <w:tcPr>
            <w:tcW w:w="4640" w:type="dxa"/>
            <w:noWrap/>
            <w:vAlign w:val="center"/>
            <w:hideMark/>
          </w:tcPr>
          <w:p w14:paraId="6EB9FD68" w14:textId="77777777" w:rsidR="002021D7" w:rsidRPr="002021D7" w:rsidRDefault="002021D7" w:rsidP="002A1899">
            <w:pPr>
              <w:spacing w:after="240" w:line="276" w:lineRule="auto"/>
            </w:pPr>
            <w:r w:rsidRPr="002021D7">
              <w:t>Catholic Charities of La Crosse</w:t>
            </w:r>
          </w:p>
        </w:tc>
      </w:tr>
      <w:tr w:rsidR="002021D7" w:rsidRPr="002021D7" w14:paraId="7B8A7D7C" w14:textId="77777777" w:rsidTr="002A1899">
        <w:trPr>
          <w:trHeight w:hRule="exact" w:val="288"/>
        </w:trPr>
        <w:tc>
          <w:tcPr>
            <w:tcW w:w="1900" w:type="dxa"/>
            <w:noWrap/>
            <w:vAlign w:val="center"/>
            <w:hideMark/>
          </w:tcPr>
          <w:p w14:paraId="33B76FFD" w14:textId="77777777" w:rsidR="002021D7" w:rsidRPr="002021D7" w:rsidRDefault="002021D7" w:rsidP="002A1899">
            <w:pPr>
              <w:spacing w:after="240" w:line="276" w:lineRule="auto"/>
            </w:pPr>
            <w:r w:rsidRPr="002021D7">
              <w:t>Katie</w:t>
            </w:r>
          </w:p>
        </w:tc>
        <w:tc>
          <w:tcPr>
            <w:tcW w:w="1780" w:type="dxa"/>
            <w:noWrap/>
            <w:vAlign w:val="center"/>
            <w:hideMark/>
          </w:tcPr>
          <w:p w14:paraId="1F4FFE2D" w14:textId="77777777" w:rsidR="002021D7" w:rsidRPr="002021D7" w:rsidRDefault="002021D7" w:rsidP="002A1899">
            <w:pPr>
              <w:spacing w:after="240" w:line="276" w:lineRule="auto"/>
            </w:pPr>
            <w:r w:rsidRPr="002021D7">
              <w:t>Spaeth</w:t>
            </w:r>
          </w:p>
        </w:tc>
        <w:tc>
          <w:tcPr>
            <w:tcW w:w="4640" w:type="dxa"/>
            <w:noWrap/>
            <w:vAlign w:val="center"/>
            <w:hideMark/>
          </w:tcPr>
          <w:p w14:paraId="5AD6BFD7" w14:textId="77777777" w:rsidR="002021D7" w:rsidRPr="002021D7" w:rsidRDefault="002021D7" w:rsidP="002A1899">
            <w:pPr>
              <w:spacing w:after="240" w:line="276" w:lineRule="auto"/>
            </w:pPr>
            <w:r w:rsidRPr="002021D7">
              <w:t>ICA Alliances</w:t>
            </w:r>
          </w:p>
        </w:tc>
      </w:tr>
      <w:tr w:rsidR="002021D7" w:rsidRPr="002021D7" w14:paraId="6C4B0E55" w14:textId="77777777" w:rsidTr="002A1899">
        <w:trPr>
          <w:trHeight w:hRule="exact" w:val="288"/>
        </w:trPr>
        <w:tc>
          <w:tcPr>
            <w:tcW w:w="1900" w:type="dxa"/>
            <w:noWrap/>
            <w:vAlign w:val="center"/>
            <w:hideMark/>
          </w:tcPr>
          <w:p w14:paraId="0AFCEAD9" w14:textId="77777777" w:rsidR="002021D7" w:rsidRPr="002021D7" w:rsidRDefault="002021D7" w:rsidP="002A1899">
            <w:pPr>
              <w:spacing w:after="240" w:line="276" w:lineRule="auto"/>
            </w:pPr>
            <w:r w:rsidRPr="002021D7">
              <w:t>Kim</w:t>
            </w:r>
          </w:p>
        </w:tc>
        <w:tc>
          <w:tcPr>
            <w:tcW w:w="1780" w:type="dxa"/>
            <w:noWrap/>
            <w:vAlign w:val="center"/>
            <w:hideMark/>
          </w:tcPr>
          <w:p w14:paraId="23CA306B" w14:textId="77777777" w:rsidR="002021D7" w:rsidRPr="002021D7" w:rsidRDefault="002021D7" w:rsidP="002A1899">
            <w:pPr>
              <w:spacing w:after="240" w:line="276" w:lineRule="auto"/>
            </w:pPr>
            <w:r w:rsidRPr="002021D7">
              <w:t>Cable</w:t>
            </w:r>
          </w:p>
        </w:tc>
        <w:tc>
          <w:tcPr>
            <w:tcW w:w="4640" w:type="dxa"/>
            <w:noWrap/>
            <w:vAlign w:val="center"/>
            <w:hideMark/>
          </w:tcPr>
          <w:p w14:paraId="1EB04B72" w14:textId="77777777" w:rsidR="002021D7" w:rsidRPr="002021D7" w:rsidRDefault="002021D7" w:rsidP="002A1899">
            <w:pPr>
              <w:spacing w:after="240" w:line="276" w:lineRule="auto"/>
            </w:pPr>
            <w:r w:rsidRPr="002021D7">
              <w:t>Couleecap</w:t>
            </w:r>
          </w:p>
        </w:tc>
      </w:tr>
      <w:tr w:rsidR="002021D7" w:rsidRPr="002021D7" w14:paraId="424AD592" w14:textId="77777777" w:rsidTr="002A1899">
        <w:trPr>
          <w:trHeight w:hRule="exact" w:val="288"/>
        </w:trPr>
        <w:tc>
          <w:tcPr>
            <w:tcW w:w="1900" w:type="dxa"/>
            <w:noWrap/>
            <w:vAlign w:val="center"/>
            <w:hideMark/>
          </w:tcPr>
          <w:p w14:paraId="1671BC61" w14:textId="77777777" w:rsidR="002021D7" w:rsidRPr="002021D7" w:rsidRDefault="002021D7" w:rsidP="002A1899">
            <w:pPr>
              <w:spacing w:after="240" w:line="276" w:lineRule="auto"/>
            </w:pPr>
            <w:r w:rsidRPr="002021D7">
              <w:t>Kristina</w:t>
            </w:r>
          </w:p>
        </w:tc>
        <w:tc>
          <w:tcPr>
            <w:tcW w:w="1780" w:type="dxa"/>
            <w:noWrap/>
            <w:vAlign w:val="center"/>
            <w:hideMark/>
          </w:tcPr>
          <w:p w14:paraId="2454A57D" w14:textId="77777777" w:rsidR="002021D7" w:rsidRPr="002021D7" w:rsidRDefault="002021D7" w:rsidP="002A1899">
            <w:pPr>
              <w:spacing w:after="240" w:line="276" w:lineRule="auto"/>
            </w:pPr>
            <w:r w:rsidRPr="002021D7">
              <w:t>Bechtel</w:t>
            </w:r>
          </w:p>
        </w:tc>
        <w:tc>
          <w:tcPr>
            <w:tcW w:w="4640" w:type="dxa"/>
            <w:noWrap/>
            <w:vAlign w:val="center"/>
            <w:hideMark/>
          </w:tcPr>
          <w:p w14:paraId="5E5D747D" w14:textId="77777777" w:rsidR="002021D7" w:rsidRPr="002021D7" w:rsidRDefault="002021D7" w:rsidP="002A1899">
            <w:pPr>
              <w:spacing w:after="240" w:line="276" w:lineRule="auto"/>
            </w:pPr>
            <w:r w:rsidRPr="002021D7">
              <w:t>Peace of Mind Counseling</w:t>
            </w:r>
          </w:p>
        </w:tc>
      </w:tr>
      <w:tr w:rsidR="002021D7" w:rsidRPr="002021D7" w14:paraId="615C4D6D" w14:textId="77777777" w:rsidTr="002A1899">
        <w:trPr>
          <w:trHeight w:hRule="exact" w:val="288"/>
        </w:trPr>
        <w:tc>
          <w:tcPr>
            <w:tcW w:w="1900" w:type="dxa"/>
            <w:noWrap/>
            <w:vAlign w:val="center"/>
            <w:hideMark/>
          </w:tcPr>
          <w:p w14:paraId="4BF02D09" w14:textId="77777777" w:rsidR="002021D7" w:rsidRPr="002021D7" w:rsidRDefault="002021D7" w:rsidP="002A1899">
            <w:pPr>
              <w:spacing w:after="240" w:line="276" w:lineRule="auto"/>
            </w:pPr>
            <w:r w:rsidRPr="002021D7">
              <w:t>Kristine</w:t>
            </w:r>
          </w:p>
        </w:tc>
        <w:tc>
          <w:tcPr>
            <w:tcW w:w="1780" w:type="dxa"/>
            <w:noWrap/>
            <w:vAlign w:val="center"/>
            <w:hideMark/>
          </w:tcPr>
          <w:p w14:paraId="57FC9ACB" w14:textId="77777777" w:rsidR="002021D7" w:rsidRPr="002021D7" w:rsidRDefault="002021D7" w:rsidP="002A1899">
            <w:pPr>
              <w:spacing w:after="240" w:line="276" w:lineRule="auto"/>
            </w:pPr>
            <w:r w:rsidRPr="002021D7">
              <w:t>Herold</w:t>
            </w:r>
          </w:p>
        </w:tc>
        <w:tc>
          <w:tcPr>
            <w:tcW w:w="4640" w:type="dxa"/>
            <w:noWrap/>
            <w:vAlign w:val="center"/>
            <w:hideMark/>
          </w:tcPr>
          <w:p w14:paraId="10CB4680" w14:textId="77777777" w:rsidR="002021D7" w:rsidRPr="002021D7" w:rsidRDefault="002021D7" w:rsidP="002A1899">
            <w:pPr>
              <w:spacing w:after="240" w:line="276" w:lineRule="auto"/>
            </w:pPr>
            <w:r w:rsidRPr="002021D7">
              <w:t>La Crosse County ISRS</w:t>
            </w:r>
          </w:p>
        </w:tc>
      </w:tr>
      <w:tr w:rsidR="002021D7" w:rsidRPr="002021D7" w14:paraId="4BC29541" w14:textId="77777777" w:rsidTr="002A1899">
        <w:trPr>
          <w:trHeight w:hRule="exact" w:val="288"/>
        </w:trPr>
        <w:tc>
          <w:tcPr>
            <w:tcW w:w="1900" w:type="dxa"/>
            <w:noWrap/>
            <w:vAlign w:val="center"/>
            <w:hideMark/>
          </w:tcPr>
          <w:p w14:paraId="2D133FE4" w14:textId="77777777" w:rsidR="002021D7" w:rsidRPr="002021D7" w:rsidRDefault="002021D7" w:rsidP="002A1899">
            <w:pPr>
              <w:spacing w:after="240" w:line="276" w:lineRule="auto"/>
            </w:pPr>
            <w:r w:rsidRPr="002021D7">
              <w:t>Lauren</w:t>
            </w:r>
          </w:p>
        </w:tc>
        <w:tc>
          <w:tcPr>
            <w:tcW w:w="1780" w:type="dxa"/>
            <w:noWrap/>
            <w:vAlign w:val="center"/>
            <w:hideMark/>
          </w:tcPr>
          <w:p w14:paraId="5686D9E1" w14:textId="77777777" w:rsidR="002021D7" w:rsidRPr="002021D7" w:rsidRDefault="002021D7" w:rsidP="002A1899">
            <w:pPr>
              <w:spacing w:after="240" w:line="276" w:lineRule="auto"/>
            </w:pPr>
            <w:r w:rsidRPr="002021D7">
              <w:t>Heitman</w:t>
            </w:r>
          </w:p>
        </w:tc>
        <w:tc>
          <w:tcPr>
            <w:tcW w:w="4640" w:type="dxa"/>
            <w:noWrap/>
            <w:vAlign w:val="center"/>
            <w:hideMark/>
          </w:tcPr>
          <w:p w14:paraId="0E617498" w14:textId="77777777" w:rsidR="002021D7" w:rsidRPr="002021D7" w:rsidRDefault="002021D7" w:rsidP="002A1899">
            <w:pPr>
              <w:spacing w:after="240" w:line="276" w:lineRule="auto"/>
            </w:pPr>
            <w:r w:rsidRPr="002021D7">
              <w:t>DHS Area Admin</w:t>
            </w:r>
          </w:p>
        </w:tc>
      </w:tr>
      <w:tr w:rsidR="002021D7" w:rsidRPr="002021D7" w14:paraId="64279287" w14:textId="77777777" w:rsidTr="002A1899">
        <w:trPr>
          <w:trHeight w:hRule="exact" w:val="288"/>
        </w:trPr>
        <w:tc>
          <w:tcPr>
            <w:tcW w:w="1900" w:type="dxa"/>
            <w:noWrap/>
            <w:vAlign w:val="center"/>
            <w:hideMark/>
          </w:tcPr>
          <w:p w14:paraId="02E4B4A3" w14:textId="77777777" w:rsidR="002021D7" w:rsidRPr="002021D7" w:rsidRDefault="002021D7" w:rsidP="002A1899">
            <w:pPr>
              <w:spacing w:after="240" w:line="276" w:lineRule="auto"/>
            </w:pPr>
            <w:r w:rsidRPr="002021D7">
              <w:t>Le Anne</w:t>
            </w:r>
          </w:p>
        </w:tc>
        <w:tc>
          <w:tcPr>
            <w:tcW w:w="1780" w:type="dxa"/>
            <w:noWrap/>
            <w:vAlign w:val="center"/>
            <w:hideMark/>
          </w:tcPr>
          <w:p w14:paraId="1AF27269" w14:textId="77777777" w:rsidR="002021D7" w:rsidRPr="002021D7" w:rsidRDefault="002021D7" w:rsidP="002A1899">
            <w:pPr>
              <w:spacing w:after="240" w:line="276" w:lineRule="auto"/>
            </w:pPr>
            <w:r w:rsidRPr="002021D7">
              <w:t>Martinez</w:t>
            </w:r>
          </w:p>
        </w:tc>
        <w:tc>
          <w:tcPr>
            <w:tcW w:w="4640" w:type="dxa"/>
            <w:noWrap/>
            <w:vAlign w:val="center"/>
            <w:hideMark/>
          </w:tcPr>
          <w:p w14:paraId="621BEB87" w14:textId="77777777" w:rsidR="002021D7" w:rsidRPr="002021D7" w:rsidRDefault="002021D7" w:rsidP="002A1899">
            <w:pPr>
              <w:spacing w:after="240" w:line="276" w:lineRule="auto"/>
            </w:pPr>
            <w:r w:rsidRPr="002021D7">
              <w:t>Consumer Advisory Council</w:t>
            </w:r>
          </w:p>
        </w:tc>
      </w:tr>
      <w:tr w:rsidR="002021D7" w:rsidRPr="002021D7" w14:paraId="7861EE1F" w14:textId="77777777" w:rsidTr="002A1899">
        <w:trPr>
          <w:trHeight w:hRule="exact" w:val="288"/>
        </w:trPr>
        <w:tc>
          <w:tcPr>
            <w:tcW w:w="1900" w:type="dxa"/>
            <w:noWrap/>
            <w:vAlign w:val="center"/>
            <w:hideMark/>
          </w:tcPr>
          <w:p w14:paraId="5D2D21E1" w14:textId="77777777" w:rsidR="002021D7" w:rsidRPr="002021D7" w:rsidRDefault="002021D7" w:rsidP="002A1899">
            <w:pPr>
              <w:spacing w:after="240" w:line="276" w:lineRule="auto"/>
            </w:pPr>
            <w:r w:rsidRPr="002021D7">
              <w:t>Liz</w:t>
            </w:r>
          </w:p>
        </w:tc>
        <w:tc>
          <w:tcPr>
            <w:tcW w:w="1780" w:type="dxa"/>
            <w:noWrap/>
            <w:vAlign w:val="center"/>
            <w:hideMark/>
          </w:tcPr>
          <w:p w14:paraId="2779909A" w14:textId="77777777" w:rsidR="002021D7" w:rsidRPr="002021D7" w:rsidRDefault="002021D7" w:rsidP="002A1899">
            <w:pPr>
              <w:spacing w:after="240" w:line="276" w:lineRule="auto"/>
            </w:pPr>
            <w:r w:rsidRPr="002021D7">
              <w:t>Evans</w:t>
            </w:r>
          </w:p>
        </w:tc>
        <w:tc>
          <w:tcPr>
            <w:tcW w:w="4640" w:type="dxa"/>
            <w:noWrap/>
            <w:vAlign w:val="center"/>
            <w:hideMark/>
          </w:tcPr>
          <w:p w14:paraId="7DAD31F1" w14:textId="77777777" w:rsidR="002021D7" w:rsidRPr="002021D7" w:rsidRDefault="002021D7" w:rsidP="002A1899">
            <w:pPr>
              <w:spacing w:after="240" w:line="276" w:lineRule="auto"/>
            </w:pPr>
            <w:r w:rsidRPr="002021D7">
              <w:t>Great Rivers United Way</w:t>
            </w:r>
          </w:p>
        </w:tc>
      </w:tr>
      <w:tr w:rsidR="002021D7" w:rsidRPr="002021D7" w14:paraId="36E4E2E9" w14:textId="77777777" w:rsidTr="002A1899">
        <w:trPr>
          <w:trHeight w:hRule="exact" w:val="288"/>
        </w:trPr>
        <w:tc>
          <w:tcPr>
            <w:tcW w:w="1900" w:type="dxa"/>
            <w:noWrap/>
            <w:vAlign w:val="center"/>
            <w:hideMark/>
          </w:tcPr>
          <w:p w14:paraId="5FF919F7" w14:textId="77777777" w:rsidR="002021D7" w:rsidRPr="002021D7" w:rsidRDefault="002021D7" w:rsidP="002A1899">
            <w:pPr>
              <w:spacing w:after="240" w:line="276" w:lineRule="auto"/>
            </w:pPr>
            <w:r w:rsidRPr="002021D7">
              <w:t>Megan</w:t>
            </w:r>
          </w:p>
        </w:tc>
        <w:tc>
          <w:tcPr>
            <w:tcW w:w="1780" w:type="dxa"/>
            <w:noWrap/>
            <w:vAlign w:val="center"/>
            <w:hideMark/>
          </w:tcPr>
          <w:p w14:paraId="7265F890" w14:textId="77777777" w:rsidR="002021D7" w:rsidRPr="002021D7" w:rsidRDefault="002021D7" w:rsidP="002A1899">
            <w:pPr>
              <w:spacing w:after="240" w:line="276" w:lineRule="auto"/>
            </w:pPr>
            <w:r w:rsidRPr="002021D7">
              <w:t>Gruber</w:t>
            </w:r>
          </w:p>
        </w:tc>
        <w:tc>
          <w:tcPr>
            <w:tcW w:w="4640" w:type="dxa"/>
            <w:noWrap/>
            <w:vAlign w:val="center"/>
            <w:hideMark/>
          </w:tcPr>
          <w:p w14:paraId="4CFD925D" w14:textId="77777777" w:rsidR="002021D7" w:rsidRPr="002021D7" w:rsidRDefault="002021D7" w:rsidP="002A1899">
            <w:pPr>
              <w:spacing w:after="240" w:line="276" w:lineRule="auto"/>
            </w:pPr>
            <w:r w:rsidRPr="002021D7">
              <w:t>Couleecap</w:t>
            </w:r>
          </w:p>
        </w:tc>
      </w:tr>
      <w:tr w:rsidR="002021D7" w:rsidRPr="002021D7" w14:paraId="0E76139A" w14:textId="77777777" w:rsidTr="002A1899">
        <w:trPr>
          <w:trHeight w:hRule="exact" w:val="288"/>
        </w:trPr>
        <w:tc>
          <w:tcPr>
            <w:tcW w:w="1900" w:type="dxa"/>
            <w:noWrap/>
            <w:vAlign w:val="center"/>
            <w:hideMark/>
          </w:tcPr>
          <w:p w14:paraId="05E1D86B" w14:textId="77777777" w:rsidR="002021D7" w:rsidRPr="002021D7" w:rsidRDefault="002021D7" w:rsidP="002A1899">
            <w:pPr>
              <w:spacing w:after="240" w:line="276" w:lineRule="auto"/>
            </w:pPr>
            <w:r w:rsidRPr="002021D7">
              <w:t>Meredith</w:t>
            </w:r>
          </w:p>
        </w:tc>
        <w:tc>
          <w:tcPr>
            <w:tcW w:w="1780" w:type="dxa"/>
            <w:noWrap/>
            <w:vAlign w:val="center"/>
            <w:hideMark/>
          </w:tcPr>
          <w:p w14:paraId="44383732" w14:textId="77777777" w:rsidR="002021D7" w:rsidRPr="002021D7" w:rsidRDefault="002021D7" w:rsidP="002A1899">
            <w:pPr>
              <w:spacing w:after="240" w:line="276" w:lineRule="auto"/>
            </w:pPr>
            <w:r w:rsidRPr="002021D7">
              <w:t>McCoy</w:t>
            </w:r>
          </w:p>
        </w:tc>
        <w:tc>
          <w:tcPr>
            <w:tcW w:w="4640" w:type="dxa"/>
            <w:noWrap/>
            <w:vAlign w:val="center"/>
            <w:hideMark/>
          </w:tcPr>
          <w:p w14:paraId="3BAA4717" w14:textId="77777777" w:rsidR="002021D7" w:rsidRPr="002021D7" w:rsidRDefault="002021D7" w:rsidP="002A1899">
            <w:pPr>
              <w:spacing w:after="240" w:line="276" w:lineRule="auto"/>
            </w:pPr>
            <w:r w:rsidRPr="002021D7">
              <w:t>Wisconsin Balance of State Continuum of Care</w:t>
            </w:r>
          </w:p>
        </w:tc>
      </w:tr>
      <w:tr w:rsidR="002021D7" w:rsidRPr="002021D7" w14:paraId="6329FACE" w14:textId="77777777" w:rsidTr="002A1899">
        <w:trPr>
          <w:trHeight w:hRule="exact" w:val="288"/>
        </w:trPr>
        <w:tc>
          <w:tcPr>
            <w:tcW w:w="1900" w:type="dxa"/>
            <w:noWrap/>
            <w:vAlign w:val="center"/>
            <w:hideMark/>
          </w:tcPr>
          <w:p w14:paraId="62DAB10B" w14:textId="77777777" w:rsidR="002021D7" w:rsidRPr="002021D7" w:rsidRDefault="002021D7" w:rsidP="002A1899">
            <w:pPr>
              <w:spacing w:after="240" w:line="276" w:lineRule="auto"/>
            </w:pPr>
            <w:r w:rsidRPr="002021D7">
              <w:t>Mike</w:t>
            </w:r>
          </w:p>
        </w:tc>
        <w:tc>
          <w:tcPr>
            <w:tcW w:w="1780" w:type="dxa"/>
            <w:noWrap/>
            <w:vAlign w:val="center"/>
            <w:hideMark/>
          </w:tcPr>
          <w:p w14:paraId="7AC6D260" w14:textId="77777777" w:rsidR="002021D7" w:rsidRPr="002021D7" w:rsidRDefault="002021D7" w:rsidP="002A1899">
            <w:pPr>
              <w:spacing w:after="240" w:line="276" w:lineRule="auto"/>
            </w:pPr>
            <w:r w:rsidRPr="002021D7">
              <w:t>Basford</w:t>
            </w:r>
          </w:p>
        </w:tc>
        <w:tc>
          <w:tcPr>
            <w:tcW w:w="4640" w:type="dxa"/>
            <w:noWrap/>
            <w:vAlign w:val="center"/>
            <w:hideMark/>
          </w:tcPr>
          <w:p w14:paraId="3881B5D8" w14:textId="77777777" w:rsidR="002021D7" w:rsidRPr="002021D7" w:rsidRDefault="002021D7" w:rsidP="002A1899">
            <w:pPr>
              <w:spacing w:after="240" w:line="276" w:lineRule="auto"/>
            </w:pPr>
            <w:r w:rsidRPr="002021D7">
              <w:t>WI DOA Interagency Council on Homelessness</w:t>
            </w:r>
          </w:p>
        </w:tc>
      </w:tr>
      <w:tr w:rsidR="002021D7" w:rsidRPr="002021D7" w14:paraId="36D87493" w14:textId="77777777" w:rsidTr="002A1899">
        <w:trPr>
          <w:trHeight w:hRule="exact" w:val="288"/>
        </w:trPr>
        <w:tc>
          <w:tcPr>
            <w:tcW w:w="1900" w:type="dxa"/>
            <w:noWrap/>
            <w:vAlign w:val="center"/>
            <w:hideMark/>
          </w:tcPr>
          <w:p w14:paraId="5C879AC8" w14:textId="77777777" w:rsidR="002021D7" w:rsidRPr="002021D7" w:rsidRDefault="002021D7" w:rsidP="002A1899">
            <w:pPr>
              <w:spacing w:after="240" w:line="276" w:lineRule="auto"/>
            </w:pPr>
            <w:r w:rsidRPr="002021D7">
              <w:t>Rosanne</w:t>
            </w:r>
          </w:p>
        </w:tc>
        <w:tc>
          <w:tcPr>
            <w:tcW w:w="1780" w:type="dxa"/>
            <w:noWrap/>
            <w:vAlign w:val="center"/>
            <w:hideMark/>
          </w:tcPr>
          <w:p w14:paraId="5949E4B7" w14:textId="77777777" w:rsidR="002021D7" w:rsidRPr="002021D7" w:rsidRDefault="002021D7" w:rsidP="002A1899">
            <w:pPr>
              <w:spacing w:after="240" w:line="276" w:lineRule="auto"/>
            </w:pPr>
            <w:r w:rsidRPr="002021D7">
              <w:t>Northwood</w:t>
            </w:r>
          </w:p>
        </w:tc>
        <w:tc>
          <w:tcPr>
            <w:tcW w:w="4640" w:type="dxa"/>
            <w:noWrap/>
            <w:vAlign w:val="center"/>
            <w:hideMark/>
          </w:tcPr>
          <w:p w14:paraId="02D81634" w14:textId="77777777" w:rsidR="002021D7" w:rsidRPr="002021D7" w:rsidRDefault="002021D7" w:rsidP="002A1899">
            <w:pPr>
              <w:spacing w:after="240" w:line="276" w:lineRule="auto"/>
            </w:pPr>
            <w:r w:rsidRPr="002021D7">
              <w:t>YWCA La Crosse</w:t>
            </w:r>
          </w:p>
        </w:tc>
      </w:tr>
      <w:tr w:rsidR="002021D7" w:rsidRPr="002021D7" w14:paraId="18F52780" w14:textId="77777777" w:rsidTr="002A1899">
        <w:trPr>
          <w:trHeight w:hRule="exact" w:val="288"/>
        </w:trPr>
        <w:tc>
          <w:tcPr>
            <w:tcW w:w="1900" w:type="dxa"/>
            <w:noWrap/>
            <w:vAlign w:val="center"/>
            <w:hideMark/>
          </w:tcPr>
          <w:p w14:paraId="28FD0146" w14:textId="77777777" w:rsidR="002021D7" w:rsidRPr="002021D7" w:rsidRDefault="002021D7" w:rsidP="002A1899">
            <w:pPr>
              <w:spacing w:after="240" w:line="276" w:lineRule="auto"/>
            </w:pPr>
            <w:r w:rsidRPr="002021D7">
              <w:t>Rose</w:t>
            </w:r>
          </w:p>
        </w:tc>
        <w:tc>
          <w:tcPr>
            <w:tcW w:w="1780" w:type="dxa"/>
            <w:noWrap/>
            <w:vAlign w:val="center"/>
            <w:hideMark/>
          </w:tcPr>
          <w:p w14:paraId="0D26AB0E" w14:textId="77777777" w:rsidR="002021D7" w:rsidRPr="002021D7" w:rsidRDefault="002021D7" w:rsidP="002A1899">
            <w:pPr>
              <w:spacing w:after="240" w:line="276" w:lineRule="auto"/>
            </w:pPr>
            <w:proofErr w:type="spellStart"/>
            <w:r w:rsidRPr="002021D7">
              <w:t>Monhaut</w:t>
            </w:r>
            <w:proofErr w:type="spellEnd"/>
          </w:p>
        </w:tc>
        <w:tc>
          <w:tcPr>
            <w:tcW w:w="4640" w:type="dxa"/>
            <w:noWrap/>
            <w:vAlign w:val="center"/>
            <w:hideMark/>
          </w:tcPr>
          <w:p w14:paraId="1F7CFCA6" w14:textId="77777777" w:rsidR="002021D7" w:rsidRPr="002021D7" w:rsidRDefault="002021D7" w:rsidP="002A1899">
            <w:pPr>
              <w:spacing w:after="240" w:line="276" w:lineRule="auto"/>
            </w:pPr>
            <w:r w:rsidRPr="002021D7">
              <w:t>Legal Action of La Crosse</w:t>
            </w:r>
          </w:p>
        </w:tc>
      </w:tr>
      <w:tr w:rsidR="002021D7" w:rsidRPr="002021D7" w14:paraId="67F35FFC" w14:textId="77777777" w:rsidTr="002A1899">
        <w:trPr>
          <w:trHeight w:hRule="exact" w:val="288"/>
        </w:trPr>
        <w:tc>
          <w:tcPr>
            <w:tcW w:w="1900" w:type="dxa"/>
            <w:noWrap/>
            <w:vAlign w:val="center"/>
            <w:hideMark/>
          </w:tcPr>
          <w:p w14:paraId="0FF92003" w14:textId="77777777" w:rsidR="002021D7" w:rsidRPr="002021D7" w:rsidRDefault="002021D7" w:rsidP="002A1899">
            <w:pPr>
              <w:spacing w:after="240" w:line="276" w:lineRule="auto"/>
            </w:pPr>
            <w:r w:rsidRPr="002021D7">
              <w:t>Sadie</w:t>
            </w:r>
          </w:p>
        </w:tc>
        <w:tc>
          <w:tcPr>
            <w:tcW w:w="1780" w:type="dxa"/>
            <w:noWrap/>
            <w:vAlign w:val="center"/>
            <w:hideMark/>
          </w:tcPr>
          <w:p w14:paraId="634DC3A4" w14:textId="77777777" w:rsidR="002021D7" w:rsidRPr="002021D7" w:rsidRDefault="002021D7" w:rsidP="002A1899">
            <w:pPr>
              <w:spacing w:after="240" w:line="276" w:lineRule="auto"/>
            </w:pPr>
            <w:r w:rsidRPr="002021D7">
              <w:t>Nelson</w:t>
            </w:r>
          </w:p>
        </w:tc>
        <w:tc>
          <w:tcPr>
            <w:tcW w:w="4640" w:type="dxa"/>
            <w:noWrap/>
            <w:vAlign w:val="center"/>
            <w:hideMark/>
          </w:tcPr>
          <w:p w14:paraId="39575F64" w14:textId="77777777" w:rsidR="002021D7" w:rsidRPr="002021D7" w:rsidRDefault="002021D7" w:rsidP="002A1899">
            <w:pPr>
              <w:spacing w:after="240" w:line="276" w:lineRule="auto"/>
            </w:pPr>
            <w:r w:rsidRPr="002021D7">
              <w:t>Independent Living Resources</w:t>
            </w:r>
          </w:p>
        </w:tc>
      </w:tr>
      <w:tr w:rsidR="002021D7" w:rsidRPr="002021D7" w14:paraId="04ECF663" w14:textId="77777777" w:rsidTr="002A1899">
        <w:trPr>
          <w:trHeight w:hRule="exact" w:val="288"/>
        </w:trPr>
        <w:tc>
          <w:tcPr>
            <w:tcW w:w="1900" w:type="dxa"/>
            <w:noWrap/>
            <w:vAlign w:val="center"/>
            <w:hideMark/>
          </w:tcPr>
          <w:p w14:paraId="7EB62C85" w14:textId="77777777" w:rsidR="002021D7" w:rsidRPr="002021D7" w:rsidRDefault="002021D7" w:rsidP="002A1899">
            <w:pPr>
              <w:spacing w:after="240" w:line="276" w:lineRule="auto"/>
            </w:pPr>
            <w:r w:rsidRPr="002021D7">
              <w:t>Sandy</w:t>
            </w:r>
          </w:p>
        </w:tc>
        <w:tc>
          <w:tcPr>
            <w:tcW w:w="1780" w:type="dxa"/>
            <w:noWrap/>
            <w:vAlign w:val="center"/>
            <w:hideMark/>
          </w:tcPr>
          <w:p w14:paraId="2DD6F2B0" w14:textId="77777777" w:rsidR="002021D7" w:rsidRPr="002021D7" w:rsidRDefault="002021D7" w:rsidP="002A1899">
            <w:pPr>
              <w:spacing w:after="240" w:line="276" w:lineRule="auto"/>
            </w:pPr>
            <w:r w:rsidRPr="002021D7">
              <w:t>Brekke</w:t>
            </w:r>
          </w:p>
        </w:tc>
        <w:tc>
          <w:tcPr>
            <w:tcW w:w="4640" w:type="dxa"/>
            <w:noWrap/>
            <w:vAlign w:val="center"/>
            <w:hideMark/>
          </w:tcPr>
          <w:p w14:paraId="2A2913E5" w14:textId="77777777" w:rsidR="002021D7" w:rsidRPr="002021D7" w:rsidRDefault="002021D7" w:rsidP="002A1899">
            <w:pPr>
              <w:spacing w:after="240" w:line="276" w:lineRule="auto"/>
            </w:pPr>
            <w:r w:rsidRPr="002021D7">
              <w:t>Gundersen Health System</w:t>
            </w:r>
          </w:p>
        </w:tc>
      </w:tr>
      <w:tr w:rsidR="002021D7" w:rsidRPr="002021D7" w14:paraId="7F4AD011" w14:textId="77777777" w:rsidTr="002A1899">
        <w:trPr>
          <w:trHeight w:hRule="exact" w:val="288"/>
        </w:trPr>
        <w:tc>
          <w:tcPr>
            <w:tcW w:w="1900" w:type="dxa"/>
            <w:noWrap/>
            <w:vAlign w:val="center"/>
            <w:hideMark/>
          </w:tcPr>
          <w:p w14:paraId="11B4DE4D" w14:textId="77777777" w:rsidR="002021D7" w:rsidRPr="002021D7" w:rsidRDefault="002021D7" w:rsidP="002A1899">
            <w:pPr>
              <w:spacing w:after="240" w:line="276" w:lineRule="auto"/>
            </w:pPr>
            <w:r w:rsidRPr="002021D7">
              <w:t>Vie</w:t>
            </w:r>
          </w:p>
        </w:tc>
        <w:tc>
          <w:tcPr>
            <w:tcW w:w="1780" w:type="dxa"/>
            <w:noWrap/>
            <w:vAlign w:val="center"/>
            <w:hideMark/>
          </w:tcPr>
          <w:p w14:paraId="62C0FB80" w14:textId="77777777" w:rsidR="002021D7" w:rsidRPr="002021D7" w:rsidRDefault="002021D7" w:rsidP="002A1899">
            <w:pPr>
              <w:spacing w:after="240" w:line="276" w:lineRule="auto"/>
            </w:pPr>
            <w:r w:rsidRPr="002021D7">
              <w:t>Matty</w:t>
            </w:r>
          </w:p>
        </w:tc>
        <w:tc>
          <w:tcPr>
            <w:tcW w:w="4640" w:type="dxa"/>
            <w:noWrap/>
            <w:vAlign w:val="center"/>
            <w:hideMark/>
          </w:tcPr>
          <w:p w14:paraId="207D3AF0" w14:textId="77777777" w:rsidR="002021D7" w:rsidRPr="002021D7" w:rsidRDefault="002021D7" w:rsidP="002A1899">
            <w:pPr>
              <w:spacing w:after="240" w:line="276" w:lineRule="auto"/>
            </w:pPr>
            <w:r w:rsidRPr="002021D7">
              <w:t>Head Start</w:t>
            </w:r>
          </w:p>
        </w:tc>
      </w:tr>
    </w:tbl>
    <w:p w14:paraId="7A3DC39A" w14:textId="77777777" w:rsidR="00A31DD6" w:rsidRDefault="00A31DD6" w:rsidP="00F93161">
      <w:pPr>
        <w:spacing w:after="240" w:line="276" w:lineRule="auto"/>
      </w:pPr>
    </w:p>
    <w:p w14:paraId="2055814A" w14:textId="40FC77CA" w:rsidR="00AB4B08" w:rsidRPr="00ED58E3" w:rsidRDefault="00AB4B08" w:rsidP="00F93161">
      <w:pPr>
        <w:spacing w:after="240" w:line="276" w:lineRule="auto"/>
      </w:pPr>
      <w:r w:rsidRPr="00ED58E3">
        <w:t>Introductions</w:t>
      </w:r>
      <w:r>
        <w:t xml:space="preserve"> and Housekeeping</w:t>
      </w:r>
      <w:r w:rsidR="00F05932">
        <w:t xml:space="preserve"> were done</w:t>
      </w:r>
      <w:r w:rsidR="006F7C3D">
        <w:t>.</w:t>
      </w:r>
      <w:r w:rsidR="0027532E">
        <w:t xml:space="preserve"> </w:t>
      </w:r>
    </w:p>
    <w:p w14:paraId="409B1DBF" w14:textId="534557B2" w:rsidR="00AB4B08" w:rsidRDefault="00DD7E39" w:rsidP="00F93161">
      <w:pPr>
        <w:spacing w:after="240" w:line="276" w:lineRule="auto"/>
      </w:pPr>
      <w:r>
        <w:t>June</w:t>
      </w:r>
      <w:r w:rsidR="00AB4B08" w:rsidRPr="00ED58E3">
        <w:t xml:space="preserve"> Meeting Minutes</w:t>
      </w:r>
      <w:r w:rsidR="006F7C3D">
        <w:t xml:space="preserve">. </w:t>
      </w:r>
      <w:r w:rsidR="00796B29">
        <w:t>Vie Mattie motion to approve. Isaac Hoffman second. Minutes approved.</w:t>
      </w:r>
    </w:p>
    <w:p w14:paraId="7165CB7B" w14:textId="0EFA94E6" w:rsidR="004E64C2" w:rsidRDefault="00F93161" w:rsidP="00F93161">
      <w:pPr>
        <w:spacing w:after="240" w:line="276" w:lineRule="auto"/>
      </w:pPr>
      <w:r>
        <w:t xml:space="preserve">Brian </w:t>
      </w:r>
      <w:r w:rsidR="00E01A68">
        <w:t xml:space="preserve">Sampson </w:t>
      </w:r>
      <w:r>
        <w:t xml:space="preserve">presented the </w:t>
      </w:r>
      <w:hyperlink r:id="rId5" w:history="1">
        <w:r w:rsidR="004E64C2" w:rsidRPr="000B795B">
          <w:rPr>
            <w:rStyle w:val="Hyperlink"/>
          </w:rPr>
          <w:t>Data Dashboard</w:t>
        </w:r>
      </w:hyperlink>
      <w:r>
        <w:t xml:space="preserve">. </w:t>
      </w:r>
      <w:r w:rsidR="000708C9">
        <w:t xml:space="preserve">The Dashboard is a snapshot as of the end of </w:t>
      </w:r>
      <w:r w:rsidR="00DD7E39">
        <w:t>July</w:t>
      </w:r>
      <w:r w:rsidR="000708C9">
        <w:t xml:space="preserve"> 2023. 2</w:t>
      </w:r>
      <w:r w:rsidR="00BE50C0">
        <w:t>23</w:t>
      </w:r>
      <w:r w:rsidR="008150B9">
        <w:t xml:space="preserve"> </w:t>
      </w:r>
      <w:r w:rsidR="000708C9">
        <w:t xml:space="preserve">singles and </w:t>
      </w:r>
      <w:r w:rsidR="00BE50C0">
        <w:t>60</w:t>
      </w:r>
      <w:r w:rsidR="000708C9">
        <w:t xml:space="preserve"> families were on the housing prioritization list. </w:t>
      </w:r>
      <w:r w:rsidR="00E33328">
        <w:t>89 individuals</w:t>
      </w:r>
      <w:r w:rsidR="00C574FB">
        <w:t xml:space="preserve"> were</w:t>
      </w:r>
      <w:r w:rsidR="00E33328">
        <w:t xml:space="preserve"> in Shelter. </w:t>
      </w:r>
      <w:r w:rsidR="000708C9">
        <w:t xml:space="preserve">Permanent Supportive Housing and Rapid Rehousing with Intensive Case Management are the categories of interventions needed most. </w:t>
      </w:r>
      <w:r w:rsidR="00682C5D">
        <w:t xml:space="preserve">Compared to the end of June there </w:t>
      </w:r>
      <w:proofErr w:type="gramStart"/>
      <w:r w:rsidR="00682C5D">
        <w:t>were</w:t>
      </w:r>
      <w:proofErr w:type="gramEnd"/>
      <w:r w:rsidR="00682C5D">
        <w:t xml:space="preserve"> a</w:t>
      </w:r>
      <w:r w:rsidR="008150B9">
        <w:t xml:space="preserve"> lower number of </w:t>
      </w:r>
      <w:r w:rsidR="008150B9">
        <w:lastRenderedPageBreak/>
        <w:t>singles on the list and 15 more families on the list</w:t>
      </w:r>
      <w:r w:rsidR="00062968">
        <w:t>.</w:t>
      </w:r>
      <w:r w:rsidR="00661DA1">
        <w:t xml:space="preserve"> Inflow </w:t>
      </w:r>
      <w:r w:rsidR="00062968">
        <w:t>trends up. Outflow trends slightly upward.</w:t>
      </w:r>
      <w:r w:rsidR="00C94478">
        <w:t xml:space="preserve"> No Exit Interview Completed is the </w:t>
      </w:r>
      <w:r w:rsidR="00F828FF">
        <w:t xml:space="preserve">top reason people leave the Coordinated Entry List followed by rental with no subsidy. People going into permanent housing is trending up. </w:t>
      </w:r>
      <w:r w:rsidR="000D721D">
        <w:t xml:space="preserve">Returning from Housing is trending upward. </w:t>
      </w:r>
      <w:r w:rsidR="00246DC2">
        <w:t xml:space="preserve">New </w:t>
      </w:r>
      <w:proofErr w:type="gramStart"/>
      <w:r w:rsidR="00246DC2">
        <w:t>clients</w:t>
      </w:r>
      <w:proofErr w:type="gramEnd"/>
      <w:r w:rsidR="00682C5D">
        <w:t xml:space="preserve"> trend</w:t>
      </w:r>
      <w:r w:rsidR="00246DC2">
        <w:t xml:space="preserve"> is steady. Returning to the list in general is increasing. </w:t>
      </w:r>
      <w:proofErr w:type="gramStart"/>
      <w:r w:rsidR="00F4397B">
        <w:t>Housing</w:t>
      </w:r>
      <w:proofErr w:type="gramEnd"/>
      <w:r w:rsidR="00F4397B">
        <w:t xml:space="preserve"> placement rate is trending upward.</w:t>
      </w:r>
    </w:p>
    <w:p w14:paraId="59BE386B" w14:textId="24938FE0" w:rsidR="00033B83" w:rsidRDefault="008D1BF9" w:rsidP="008D1BF9">
      <w:pPr>
        <w:spacing w:after="240" w:line="276" w:lineRule="auto"/>
      </w:pPr>
      <w:r>
        <w:t xml:space="preserve">Kristi </w:t>
      </w:r>
      <w:r w:rsidR="00E01A68">
        <w:t xml:space="preserve">Bechtel </w:t>
      </w:r>
      <w:r>
        <w:t xml:space="preserve">presented a </w:t>
      </w:r>
      <w:r w:rsidR="00033B83">
        <w:t>Balance of State</w:t>
      </w:r>
      <w:r w:rsidR="00132034">
        <w:t xml:space="preserve"> (BOS)</w:t>
      </w:r>
      <w:r w:rsidR="00033B83">
        <w:t xml:space="preserve"> </w:t>
      </w:r>
      <w:r>
        <w:t>u</w:t>
      </w:r>
      <w:r w:rsidR="00033B83">
        <w:t>pdate</w:t>
      </w:r>
      <w:r>
        <w:t xml:space="preserve">. </w:t>
      </w:r>
      <w:r w:rsidR="00686CA7">
        <w:t xml:space="preserve">The </w:t>
      </w:r>
      <w:r w:rsidR="00AB30DA">
        <w:t xml:space="preserve">CoC competition is in progress. The CoC team is collecting all the necessary information for the application. Be on the lookout for emails from Carrie Poser. Because the Balance of State is </w:t>
      </w:r>
      <w:r w:rsidR="00686CA7">
        <w:t>bringing</w:t>
      </w:r>
      <w:r w:rsidR="00AB30DA">
        <w:t xml:space="preserve"> in so many funds for the housing programs, they are being offered more for planning funds. They are looking for input regarding interest in receiving any of the planning grant funds. </w:t>
      </w:r>
      <w:r w:rsidR="00575CA9">
        <w:t>We’ll discuss it further later in the meeting. CoC Board meetings have been focused on the application process and deadlines. Meredith</w:t>
      </w:r>
      <w:r w:rsidR="00B9679B">
        <w:t xml:space="preserve"> did not have anything else to add.</w:t>
      </w:r>
    </w:p>
    <w:p w14:paraId="260EDB48" w14:textId="78AACBD8" w:rsidR="00E73143" w:rsidRDefault="00CB10C4" w:rsidP="00E73143">
      <w:pPr>
        <w:spacing w:after="240" w:line="276" w:lineRule="auto"/>
      </w:pPr>
      <w:r>
        <w:t xml:space="preserve">Liz Evans announced </w:t>
      </w:r>
      <w:r w:rsidR="00A35C3B">
        <w:t>CCEH is requesting n</w:t>
      </w:r>
      <w:r w:rsidR="00A711A9">
        <w:t xml:space="preserve">ominations for </w:t>
      </w:r>
      <w:r w:rsidR="00A35C3B">
        <w:t>our</w:t>
      </w:r>
      <w:r w:rsidR="00A711A9">
        <w:t xml:space="preserve"> Balance of State Representative and CoC Delegate</w:t>
      </w:r>
      <w:r w:rsidR="00A35C3B">
        <w:t xml:space="preserve">. </w:t>
      </w:r>
      <w:r w:rsidR="00412BA8">
        <w:t xml:space="preserve">We really need one or more people </w:t>
      </w:r>
      <w:proofErr w:type="gramStart"/>
      <w:r w:rsidR="00CC5FA5">
        <w:t>step</w:t>
      </w:r>
      <w:proofErr w:type="gramEnd"/>
      <w:r w:rsidR="00CC5FA5">
        <w:t xml:space="preserve"> into these </w:t>
      </w:r>
      <w:proofErr w:type="gramStart"/>
      <w:r w:rsidR="00CC5FA5">
        <w:t>positions</w:t>
      </w:r>
      <w:proofErr w:type="gramEnd"/>
      <w:r w:rsidR="00CC5FA5">
        <w:t xml:space="preserve"> so we have representation at the</w:t>
      </w:r>
      <w:r w:rsidR="00686CA7">
        <w:t xml:space="preserve"> Balance of State</w:t>
      </w:r>
      <w:r w:rsidR="00CC5FA5">
        <w:t xml:space="preserve"> CoC level. We’ll keep sending reminders and requests and reach out to individuals to fill these roles.</w:t>
      </w:r>
    </w:p>
    <w:p w14:paraId="32BE10A6" w14:textId="67E42699" w:rsidR="0037623E" w:rsidRDefault="007A1784" w:rsidP="00723596">
      <w:pPr>
        <w:spacing w:after="240" w:line="276" w:lineRule="auto"/>
      </w:pPr>
      <w:r>
        <w:t>CoC</w:t>
      </w:r>
      <w:r w:rsidR="00067392">
        <w:t xml:space="preserve"> Planning Grant Funds</w:t>
      </w:r>
      <w:r w:rsidR="00CC5FA5">
        <w:t xml:space="preserve">: </w:t>
      </w:r>
      <w:r w:rsidR="00390EE4">
        <w:t>Kim Cable presented on the Planning Grant Funds. The Balance of State</w:t>
      </w:r>
      <w:r w:rsidR="00DC587D">
        <w:t xml:space="preserve"> is eligible to increase the funding for their planning grant. The</w:t>
      </w:r>
      <w:r w:rsidR="00686CA7">
        <w:t xml:space="preserve"> funds</w:t>
      </w:r>
      <w:r w:rsidR="00DC587D">
        <w:t xml:space="preserve"> have primarily been used to fund positions within the BOS to increase capacity. With the significant increase </w:t>
      </w:r>
      <w:r w:rsidR="00812EFA">
        <w:t xml:space="preserve">the BOS is interested in finding out from local CoCs what </w:t>
      </w:r>
      <w:proofErr w:type="gramStart"/>
      <w:r w:rsidR="00812EFA">
        <w:t>the</w:t>
      </w:r>
      <w:proofErr w:type="gramEnd"/>
      <w:r w:rsidR="00812EFA">
        <w:t xml:space="preserve"> needs are. Approximately $15-$20k may be available for each coalition. 25% match</w:t>
      </w:r>
      <w:r w:rsidR="00686CA7">
        <w:t xml:space="preserve"> would be required</w:t>
      </w:r>
      <w:r w:rsidR="00812EFA">
        <w:t xml:space="preserve">. </w:t>
      </w:r>
      <w:r w:rsidR="002259F9">
        <w:t>The grant timeframe w</w:t>
      </w:r>
      <w:r w:rsidR="00812EFA">
        <w:t xml:space="preserve">ould be 1/1/2025-12/31/2025. </w:t>
      </w:r>
      <w:r w:rsidR="00684AAC">
        <w:t xml:space="preserve">Some activities could be facilitating coalition meetings, work groups, </w:t>
      </w:r>
      <w:r w:rsidR="002259F9">
        <w:t>l</w:t>
      </w:r>
      <w:r w:rsidR="004E36ED">
        <w:t>ived experience</w:t>
      </w:r>
      <w:r w:rsidR="00684AAC">
        <w:t xml:space="preserve"> advisory</w:t>
      </w:r>
      <w:r w:rsidR="004E36ED">
        <w:t xml:space="preserve"> committee</w:t>
      </w:r>
      <w:r w:rsidR="00684AAC">
        <w:t xml:space="preserve">, </w:t>
      </w:r>
      <w:r w:rsidR="00DD2ED1">
        <w:t xml:space="preserve">summits, </w:t>
      </w:r>
      <w:r w:rsidR="00684AAC">
        <w:t xml:space="preserve">compliment CoC application activities, </w:t>
      </w:r>
      <w:r w:rsidR="00F56722">
        <w:t xml:space="preserve">activities aimed at </w:t>
      </w:r>
      <w:r w:rsidR="00DD2ED1">
        <w:t>develop</w:t>
      </w:r>
      <w:r w:rsidR="00F56722">
        <w:t>ing</w:t>
      </w:r>
      <w:r w:rsidR="00DD2ED1">
        <w:t xml:space="preserve"> a homeless crisis response system, </w:t>
      </w:r>
      <w:r w:rsidR="001E6493">
        <w:t>HU</w:t>
      </w:r>
      <w:r w:rsidR="002259F9">
        <w:t>D</w:t>
      </w:r>
      <w:r w:rsidR="001E6493">
        <w:t xml:space="preserve"> compliance activities (PIT process, etc.), </w:t>
      </w:r>
      <w:r w:rsidR="00F56722">
        <w:t>Homeless Connect could possibly be included. We need to turn in input/questions/concerns by August 18.</w:t>
      </w:r>
    </w:p>
    <w:p w14:paraId="433FF8C7" w14:textId="56C5E882" w:rsidR="0056087C" w:rsidRDefault="0056087C" w:rsidP="00723596">
      <w:pPr>
        <w:spacing w:after="240" w:line="276" w:lineRule="auto"/>
      </w:pPr>
      <w:r>
        <w:t>Suggestions/thoughts on whether the CoC should accept the funds and what activities folks would like to see supported</w:t>
      </w:r>
      <w:r w:rsidR="004C3B00">
        <w:t>:</w:t>
      </w:r>
    </w:p>
    <w:p w14:paraId="103F7425" w14:textId="76161379" w:rsidR="00DD6CE8" w:rsidRDefault="00DD6CE8" w:rsidP="00723596">
      <w:pPr>
        <w:spacing w:after="240" w:line="276" w:lineRule="auto"/>
      </w:pPr>
      <w:r>
        <w:t xml:space="preserve">From Chat: </w:t>
      </w:r>
      <w:r w:rsidR="008101F9">
        <w:t xml:space="preserve">Karla Hein: </w:t>
      </w:r>
      <w:r w:rsidR="008101F9" w:rsidRPr="008101F9">
        <w:t>What if we used the planning grants funds, with persons who may be on the lived experience advisory group and/or are recovery coach or peer support specialists, with homeless experience, who work with homeless person's that are needing a singular strategic plan in their recovery and/or mental health services, so they have some individual investment in their lifestyle change? (</w:t>
      </w:r>
      <w:proofErr w:type="gramStart"/>
      <w:r w:rsidR="008101F9" w:rsidRPr="008101F9">
        <w:t>maybe</w:t>
      </w:r>
      <w:proofErr w:type="gramEnd"/>
      <w:r w:rsidR="008101F9" w:rsidRPr="008101F9">
        <w:t xml:space="preserve"> not the place for this idea, but just throwing it out there)</w:t>
      </w:r>
    </w:p>
    <w:p w14:paraId="18A72062" w14:textId="1A295A4A" w:rsidR="004C3B00" w:rsidRDefault="00E16880" w:rsidP="00723596">
      <w:pPr>
        <w:spacing w:after="240" w:line="276" w:lineRule="auto"/>
      </w:pPr>
      <w:r>
        <w:t>There was n</w:t>
      </w:r>
      <w:r w:rsidR="00D6079D">
        <w:t xml:space="preserve">o opposition to </w:t>
      </w:r>
      <w:r w:rsidR="00B474DD">
        <w:t>go</w:t>
      </w:r>
      <w:r>
        <w:t>ing</w:t>
      </w:r>
      <w:r w:rsidR="00B474DD">
        <w:t xml:space="preserve"> for the funds. </w:t>
      </w:r>
      <w:r w:rsidR="00B163CE">
        <w:t xml:space="preserve">If you have ideas, please email Kim Cable </w:t>
      </w:r>
      <w:hyperlink r:id="rId6" w:history="1">
        <w:r w:rsidR="00B163CE" w:rsidRPr="00901AE3">
          <w:rPr>
            <w:rStyle w:val="Hyperlink"/>
          </w:rPr>
          <w:t>kim.cable@couleecap.org</w:t>
        </w:r>
      </w:hyperlink>
    </w:p>
    <w:p w14:paraId="4AAA767B" w14:textId="26D343D5" w:rsidR="00B163CE" w:rsidRDefault="008B1823" w:rsidP="00723596">
      <w:pPr>
        <w:spacing w:after="240" w:line="276" w:lineRule="auto"/>
      </w:pPr>
      <w:r>
        <w:t>Budget items need to relate back to strengthening the coalition.</w:t>
      </w:r>
    </w:p>
    <w:p w14:paraId="19EBBCD4" w14:textId="59A124F2" w:rsidR="0046109C" w:rsidRDefault="0046109C" w:rsidP="0046109C">
      <w:r>
        <w:t xml:space="preserve">Homeless Person’s Memorial Planning: Brian </w:t>
      </w:r>
      <w:r w:rsidR="00E76BD6">
        <w:t xml:space="preserve">stated the CCEH Calendar states for us to begin discussing the Homeless Person’s Memorial Planning in August. Abbi </w:t>
      </w:r>
      <w:r w:rsidR="001B5880">
        <w:t>presented – H</w:t>
      </w:r>
      <w:r w:rsidR="00F77C15">
        <w:t xml:space="preserve">omeless </w:t>
      </w:r>
      <w:r w:rsidR="001B5880">
        <w:t>P</w:t>
      </w:r>
      <w:r w:rsidR="00F77C15">
        <w:t xml:space="preserve">erson’s </w:t>
      </w:r>
      <w:r w:rsidR="001B5880">
        <w:t>M</w:t>
      </w:r>
      <w:r w:rsidR="00F77C15">
        <w:t>emorial</w:t>
      </w:r>
      <w:r w:rsidR="001B5880">
        <w:t xml:space="preserve"> is a </w:t>
      </w:r>
      <w:r w:rsidR="001B5880">
        <w:lastRenderedPageBreak/>
        <w:t xml:space="preserve">national event on the </w:t>
      </w:r>
      <w:r w:rsidR="00F77C15">
        <w:t>l</w:t>
      </w:r>
      <w:r w:rsidR="001B5880">
        <w:t xml:space="preserve">ongest night of the year. CCEH wants to make sure we remember those who have passed in our community if they have been </w:t>
      </w:r>
      <w:proofErr w:type="gramStart"/>
      <w:r w:rsidR="001B5880">
        <w:t>unhoused</w:t>
      </w:r>
      <w:proofErr w:type="gramEnd"/>
      <w:r w:rsidR="001B5880">
        <w:t xml:space="preserve"> at any time during their life. Please email Abbi if you are interested in helping plan the event. </w:t>
      </w:r>
      <w:hyperlink r:id="rId7" w:history="1">
        <w:r w:rsidR="004554D5" w:rsidRPr="006E34CE">
          <w:rPr>
            <w:rStyle w:val="Hyperlink"/>
          </w:rPr>
          <w:t>Abagail.jeffers@couleecap.org</w:t>
        </w:r>
      </w:hyperlink>
      <w:r w:rsidR="004554D5">
        <w:t xml:space="preserve"> </w:t>
      </w:r>
    </w:p>
    <w:p w14:paraId="76862242" w14:textId="77777777" w:rsidR="00E76BD6" w:rsidRDefault="00E76BD6" w:rsidP="0046109C"/>
    <w:p w14:paraId="44D6BA43" w14:textId="6682D9FF" w:rsidR="0046109C" w:rsidRDefault="0046109C" w:rsidP="0046109C">
      <w:r>
        <w:t xml:space="preserve">Homeless Connect and Point </w:t>
      </w:r>
      <w:proofErr w:type="gramStart"/>
      <w:r>
        <w:t>In</w:t>
      </w:r>
      <w:proofErr w:type="gramEnd"/>
      <w:r>
        <w:t xml:space="preserve"> Time Update: Becky Koske</w:t>
      </w:r>
      <w:r w:rsidR="00511405">
        <w:t xml:space="preserve"> presented. The PIT Count was on July 27. Homeless Connect also happened </w:t>
      </w:r>
      <w:r w:rsidR="00AE5A95">
        <w:t>that day</w:t>
      </w:r>
      <w:r w:rsidR="00511405">
        <w:t xml:space="preserve">. For PIT </w:t>
      </w:r>
      <w:r w:rsidR="00AE5A95">
        <w:t xml:space="preserve">canvassers </w:t>
      </w:r>
      <w:r w:rsidR="00511405">
        <w:t xml:space="preserve">connected with 114 individuals in the early morning street count. </w:t>
      </w:r>
      <w:r w:rsidR="00AE5A95">
        <w:t>When canvassing t</w:t>
      </w:r>
      <w:r w:rsidR="00B15D93">
        <w:t>here</w:t>
      </w:r>
      <w:r w:rsidR="00AE5A95">
        <w:t xml:space="preserve"> are two options when encountering </w:t>
      </w:r>
      <w:r w:rsidR="005A1F95">
        <w:t xml:space="preserve">an unhoused individual: </w:t>
      </w:r>
      <w:r w:rsidR="00B15D93">
        <w:t xml:space="preserve"> observation only </w:t>
      </w:r>
      <w:r w:rsidR="005A1F95">
        <w:t>or</w:t>
      </w:r>
      <w:r w:rsidR="00B15D93">
        <w:t xml:space="preserve"> observation with </w:t>
      </w:r>
      <w:r w:rsidR="00316566">
        <w:t>survey –</w:t>
      </w:r>
      <w:r w:rsidR="00B15D93">
        <w:t xml:space="preserve"> based on the paperwork so far, more people were spoken with than in the past. Homeless Connect happened at English Lutheran Church. Approximately 40 vendors</w:t>
      </w:r>
      <w:r w:rsidR="00316566">
        <w:t xml:space="preserve"> were there</w:t>
      </w:r>
      <w:r w:rsidR="00B15D93">
        <w:t xml:space="preserve"> plus haircuts, yoga, blood pressure checks, other healthcare related items. An individual from HUD attended and </w:t>
      </w:r>
      <w:r w:rsidR="003F3B2A">
        <w:t>was impressed with our event. There were more individuals visiting than</w:t>
      </w:r>
      <w:r w:rsidR="007D0705">
        <w:t xml:space="preserve"> the</w:t>
      </w:r>
      <w:r w:rsidR="003F3B2A">
        <w:t xml:space="preserve"> previous year (82). </w:t>
      </w:r>
      <w:r w:rsidR="00543ADD">
        <w:t xml:space="preserve">The focus of the day is to get connected with resources and fill out applications. A debrief will happen in September. </w:t>
      </w:r>
      <w:r w:rsidR="00EB72FB">
        <w:t xml:space="preserve">Meredith </w:t>
      </w:r>
      <w:r w:rsidR="00BF67C2">
        <w:t xml:space="preserve">mentioned that any donated mileage or time can be used at matching dollars. </w:t>
      </w:r>
      <w:r w:rsidR="00443775">
        <w:t xml:space="preserve">Becky will send out the link to those who participated. LeAnne </w:t>
      </w:r>
      <w:r w:rsidR="00361069">
        <w:t xml:space="preserve">mentioned someone from the </w:t>
      </w:r>
      <w:proofErr w:type="gramStart"/>
      <w:r w:rsidR="00361069">
        <w:t>Mayor’s</w:t>
      </w:r>
      <w:proofErr w:type="gramEnd"/>
      <w:r w:rsidR="00361069">
        <w:t xml:space="preserve"> office and folks from the church were amazed at the amount of vendors and participants.</w:t>
      </w:r>
      <w:r w:rsidR="005076BD">
        <w:t xml:space="preserve"> LeAnne expressed thanks for the volunteers who were either currently or previously had been unhoused.</w:t>
      </w:r>
    </w:p>
    <w:p w14:paraId="2519D47F" w14:textId="77777777" w:rsidR="006D6CAC" w:rsidRDefault="006D6CAC" w:rsidP="00F93161"/>
    <w:p w14:paraId="29E05E36" w14:textId="15C0D61D" w:rsidR="00B56ED2" w:rsidRDefault="00CA7653" w:rsidP="00B56ED2">
      <w:r>
        <w:t>Action Plan Progress</w:t>
      </w:r>
      <w:r w:rsidR="005076BD">
        <w:t xml:space="preserve"> </w:t>
      </w:r>
      <w:r w:rsidR="00E0675C">
        <w:t>–</w:t>
      </w:r>
      <w:r w:rsidR="005076BD">
        <w:t xml:space="preserve"> </w:t>
      </w:r>
      <w:r w:rsidR="00E0675C">
        <w:t xml:space="preserve">Brian presented. The Action Plan Committee </w:t>
      </w:r>
      <w:proofErr w:type="gramStart"/>
      <w:r w:rsidR="00E0675C">
        <w:t>has been meeting</w:t>
      </w:r>
      <w:proofErr w:type="gramEnd"/>
      <w:r w:rsidR="00E0675C">
        <w:t xml:space="preserve"> every-</w:t>
      </w:r>
      <w:proofErr w:type="gramStart"/>
      <w:r w:rsidR="00E0675C">
        <w:t>other</w:t>
      </w:r>
      <w:proofErr w:type="gramEnd"/>
      <w:r w:rsidR="00E0675C">
        <w:t xml:space="preserve"> week. </w:t>
      </w:r>
      <w:r w:rsidR="004F0CF8">
        <w:t xml:space="preserve">They are working </w:t>
      </w:r>
      <w:r w:rsidR="00E0675C">
        <w:t>to figure out what exists for DEI training</w:t>
      </w:r>
      <w:r w:rsidR="003D1480">
        <w:t xml:space="preserve"> in the community already. </w:t>
      </w:r>
      <w:proofErr w:type="gramStart"/>
      <w:r w:rsidR="004F0CF8">
        <w:t>The</w:t>
      </w:r>
      <w:proofErr w:type="gramEnd"/>
      <w:r w:rsidR="004F0CF8">
        <w:t xml:space="preserve"> are c</w:t>
      </w:r>
      <w:r w:rsidR="003D1480">
        <w:t>ollecting information and cost</w:t>
      </w:r>
      <w:r w:rsidR="004F0CF8">
        <w:t>s</w:t>
      </w:r>
      <w:r w:rsidR="003D1480">
        <w:t xml:space="preserve"> for training. They will prepare a recommendation </w:t>
      </w:r>
      <w:r w:rsidR="00FE0D70">
        <w:t>for</w:t>
      </w:r>
      <w:r w:rsidR="003D1480">
        <w:t xml:space="preserve"> the coalition</w:t>
      </w:r>
      <w:r w:rsidR="00FE0D70">
        <w:t xml:space="preserve"> to vote on</w:t>
      </w:r>
      <w:r w:rsidR="003D1480">
        <w:t>.</w:t>
      </w:r>
      <w:r w:rsidR="00FE0D70">
        <w:t xml:space="preserve"> An Action Plan Update </w:t>
      </w:r>
      <w:r w:rsidR="004F0CF8">
        <w:t xml:space="preserve">to the Balance of State </w:t>
      </w:r>
      <w:r w:rsidR="00FE0D70">
        <w:t>is due soon</w:t>
      </w:r>
      <w:r w:rsidR="004F0CF8">
        <w:t xml:space="preserve"> and</w:t>
      </w:r>
      <w:r w:rsidR="00FE0D70">
        <w:t xml:space="preserve"> </w:t>
      </w:r>
      <w:r w:rsidR="004F0CF8">
        <w:t>t</w:t>
      </w:r>
      <w:r w:rsidR="00FE0D70">
        <w:t>he committee is preparing that report.</w:t>
      </w:r>
      <w:r w:rsidR="003D1480">
        <w:t xml:space="preserve"> </w:t>
      </w:r>
    </w:p>
    <w:p w14:paraId="205329B9" w14:textId="77777777" w:rsidR="003E0F82" w:rsidRDefault="003E0F82" w:rsidP="00B56ED2"/>
    <w:p w14:paraId="4330DBB8" w14:textId="1B960274" w:rsidR="00772FB0" w:rsidRDefault="003E0F82" w:rsidP="00B56ED2">
      <w:r>
        <w:t xml:space="preserve">Camping for the unsheltered: – Brian is serving the role as messenger – not an advocate for the ordinance. </w:t>
      </w:r>
      <w:proofErr w:type="gramStart"/>
      <w:r>
        <w:t>City</w:t>
      </w:r>
      <w:proofErr w:type="gramEnd"/>
      <w:r>
        <w:t xml:space="preserve"> Council redefined the camping ordinance to further define camping </w:t>
      </w:r>
      <w:r w:rsidR="00771999">
        <w:t xml:space="preserve">and to prohibit camping </w:t>
      </w:r>
      <w:r>
        <w:t xml:space="preserve">in city parks and parking ramps. Any other City-owned properties that are not on </w:t>
      </w:r>
      <w:proofErr w:type="gramStart"/>
      <w:r>
        <w:t>prohibited</w:t>
      </w:r>
      <w:proofErr w:type="gramEnd"/>
      <w:r>
        <w:t xml:space="preserve"> list </w:t>
      </w:r>
      <w:proofErr w:type="gramStart"/>
      <w:r>
        <w:t>have to</w:t>
      </w:r>
      <w:proofErr w:type="gramEnd"/>
      <w:r>
        <w:t xml:space="preserve"> go to the Board of Public Works to get added: City Hall, La Crosse Center, Pump House, </w:t>
      </w:r>
      <w:r w:rsidR="00771999">
        <w:t xml:space="preserve">and a </w:t>
      </w:r>
      <w:r>
        <w:t>property diagonal from City Hall</w:t>
      </w:r>
      <w:r w:rsidR="00A957F5">
        <w:t xml:space="preserve"> have all requested to be on the camping prohibited list</w:t>
      </w:r>
      <w:r>
        <w:t xml:space="preserve">. </w:t>
      </w:r>
      <w:r w:rsidR="00840898">
        <w:t xml:space="preserve">Brian’s role helps people understand what is going on and understand the ordinance. Brian goes out with the </w:t>
      </w:r>
      <w:r w:rsidR="000B736D">
        <w:t xml:space="preserve">Homeless Outreach Team and the Police Department to give people information and get them to other locations before </w:t>
      </w:r>
      <w:proofErr w:type="gramStart"/>
      <w:r w:rsidR="000B736D">
        <w:t>police</w:t>
      </w:r>
      <w:proofErr w:type="gramEnd"/>
      <w:r w:rsidR="000B736D">
        <w:t xml:space="preserve"> </w:t>
      </w:r>
      <w:proofErr w:type="gramStart"/>
      <w:r w:rsidR="000B736D">
        <w:t>have to</w:t>
      </w:r>
      <w:proofErr w:type="gramEnd"/>
      <w:r w:rsidR="000B736D">
        <w:t xml:space="preserve"> take action.</w:t>
      </w:r>
      <w:r w:rsidR="000D5728">
        <w:t xml:space="preserve"> </w:t>
      </w:r>
    </w:p>
    <w:p w14:paraId="32C384E9" w14:textId="77777777" w:rsidR="00772FB0" w:rsidRDefault="00772FB0" w:rsidP="00B56ED2"/>
    <w:p w14:paraId="3DAEB2A1" w14:textId="77777777" w:rsidR="00772FB0" w:rsidRDefault="00772FB0" w:rsidP="00B56ED2">
      <w:r>
        <w:t>Discussion:</w:t>
      </w:r>
    </w:p>
    <w:p w14:paraId="5D50A46B" w14:textId="2952333B" w:rsidR="002F1A4D" w:rsidRDefault="000D5728" w:rsidP="00B56ED2">
      <w:r>
        <w:t xml:space="preserve">Kim: </w:t>
      </w:r>
      <w:r w:rsidR="0050635A">
        <w:t>Shared concern about</w:t>
      </w:r>
      <w:r>
        <w:t xml:space="preserve"> ticket</w:t>
      </w:r>
      <w:r w:rsidR="00D42CBB">
        <w:t>ing</w:t>
      </w:r>
      <w:r>
        <w:t xml:space="preserve"> people who don’t have money </w:t>
      </w:r>
      <w:r w:rsidR="0025474A">
        <w:t>c</w:t>
      </w:r>
      <w:r>
        <w:t>reat</w:t>
      </w:r>
      <w:r w:rsidR="0025474A">
        <w:t>ring</w:t>
      </w:r>
      <w:r>
        <w:t xml:space="preserve"> a longer list of citations that landlords will see. </w:t>
      </w:r>
      <w:r w:rsidR="0050635A">
        <w:t>This p</w:t>
      </w:r>
      <w:r>
        <w:t xml:space="preserve">uts up additional barriers for people. </w:t>
      </w:r>
      <w:r w:rsidR="0050635A">
        <w:t>She expressed d</w:t>
      </w:r>
      <w:r w:rsidR="00D74FCC">
        <w:t>isappoint</w:t>
      </w:r>
      <w:r w:rsidR="0050635A">
        <w:t>ment</w:t>
      </w:r>
      <w:r w:rsidR="00D74FCC">
        <w:t xml:space="preserve"> to have this action after announcing the City and County working together. </w:t>
      </w:r>
      <w:r w:rsidR="00772FB0">
        <w:t>This means criminalizing people for being unhoused.</w:t>
      </w:r>
    </w:p>
    <w:p w14:paraId="4B105D5F" w14:textId="3170E2EC" w:rsidR="00772FB0" w:rsidRDefault="00772FB0" w:rsidP="00B56ED2">
      <w:r>
        <w:t>Kevin</w:t>
      </w:r>
      <w:r w:rsidR="00F972D0">
        <w:t xml:space="preserve"> Hundt, Coulee Tenants United: Went from opposing the ordinance to supporting when a clause was added to allow the Mayor of City to announce an emergency property be declared for housing. People are camping on city property now </w:t>
      </w:r>
      <w:proofErr w:type="gramStart"/>
      <w:r w:rsidR="00F972D0">
        <w:t>anyway, but</w:t>
      </w:r>
      <w:proofErr w:type="gramEnd"/>
      <w:r w:rsidR="00F972D0">
        <w:t xml:space="preserve"> are in hazardous locations. Kevin is advocating for </w:t>
      </w:r>
      <w:proofErr w:type="gramStart"/>
      <w:r w:rsidR="00F972D0">
        <w:t>Mayor</w:t>
      </w:r>
      <w:proofErr w:type="gramEnd"/>
      <w:r w:rsidR="00F972D0">
        <w:t xml:space="preserve"> or City Council to declare a site for camping.</w:t>
      </w:r>
      <w:r w:rsidR="00E07021">
        <w:t xml:space="preserve"> </w:t>
      </w:r>
    </w:p>
    <w:p w14:paraId="669A0A24" w14:textId="77777777" w:rsidR="00751767" w:rsidRDefault="00751767" w:rsidP="00B56ED2">
      <w:r>
        <w:t xml:space="preserve">From </w:t>
      </w:r>
      <w:r w:rsidR="008D4023">
        <w:t xml:space="preserve">Chat: How does this help? </w:t>
      </w:r>
    </w:p>
    <w:p w14:paraId="1392738F" w14:textId="70D2A04C" w:rsidR="008D4023" w:rsidRDefault="00751767" w:rsidP="00B56ED2">
      <w:r>
        <w:t xml:space="preserve">Brian: </w:t>
      </w:r>
      <w:r w:rsidR="008D4023">
        <w:t xml:space="preserve">This decision was made by </w:t>
      </w:r>
      <w:proofErr w:type="gramStart"/>
      <w:r w:rsidR="008D4023">
        <w:t>City</w:t>
      </w:r>
      <w:proofErr w:type="gramEnd"/>
      <w:r w:rsidR="008D4023">
        <w:t xml:space="preserve"> Council where the plan to work with the County was more administrative</w:t>
      </w:r>
      <w:r w:rsidR="00B97135">
        <w:t xml:space="preserve"> from Mayor and Brian’s role. The timing is </w:t>
      </w:r>
      <w:proofErr w:type="gramStart"/>
      <w:r w:rsidR="00B97135">
        <w:t>bad</w:t>
      </w:r>
      <w:proofErr w:type="gramEnd"/>
      <w:r w:rsidR="00B97135">
        <w:t xml:space="preserve"> and the announcement and ordinance appear to contradict each other. </w:t>
      </w:r>
    </w:p>
    <w:p w14:paraId="2C975AE6" w14:textId="4B53A61B" w:rsidR="00B97135" w:rsidRDefault="00B97135" w:rsidP="00B56ED2">
      <w:r>
        <w:t xml:space="preserve">Julie: </w:t>
      </w:r>
      <w:r w:rsidR="003A7F41">
        <w:t xml:space="preserve">Agree with Kim. One of the Council members stated the tickets people get are municipal and don’t show up on CCAP. More landlords are doing full background checks though and they do show up there. </w:t>
      </w:r>
      <w:r w:rsidR="0055161C">
        <w:lastRenderedPageBreak/>
        <w:t xml:space="preserve">Jess: </w:t>
      </w:r>
      <w:r w:rsidR="00AF6162">
        <w:t xml:space="preserve">We’re mid-August. What are we going to do going into </w:t>
      </w:r>
      <w:proofErr w:type="gramStart"/>
      <w:r w:rsidR="00AF6162">
        <w:t>cold</w:t>
      </w:r>
      <w:proofErr w:type="gramEnd"/>
      <w:r w:rsidR="00AF6162">
        <w:t xml:space="preserve"> weather season</w:t>
      </w:r>
      <w:r w:rsidR="00D46521">
        <w:t>? Having a property declared for camping is all ok, but what are we doing for the winter?</w:t>
      </w:r>
    </w:p>
    <w:p w14:paraId="31150766" w14:textId="77777777" w:rsidR="00D46521" w:rsidRDefault="00D46521" w:rsidP="00B56ED2"/>
    <w:p w14:paraId="6170ACE5" w14:textId="7EE4EAD7" w:rsidR="00682E10" w:rsidRDefault="003D2408" w:rsidP="006B4E6E">
      <w:pPr>
        <w:spacing w:after="240"/>
      </w:pPr>
      <w:r>
        <w:t>City/County Plan</w:t>
      </w:r>
      <w:r w:rsidR="00A641B7">
        <w:t>:</w:t>
      </w:r>
      <w:r>
        <w:t xml:space="preserve"> </w:t>
      </w:r>
      <w:r w:rsidR="00012953">
        <w:t>B</w:t>
      </w:r>
      <w:r w:rsidR="00240281">
        <w:t>rian</w:t>
      </w:r>
      <w:r w:rsidR="00E01A68">
        <w:t xml:space="preserve"> Sampson</w:t>
      </w:r>
      <w:r w:rsidR="00240281">
        <w:t xml:space="preserve"> provided an update on the </w:t>
      </w:r>
      <w:r w:rsidR="00550BB1">
        <w:t>City/County Collaboration</w:t>
      </w:r>
      <w:r w:rsidR="00240281">
        <w:t>.</w:t>
      </w:r>
      <w:r w:rsidR="00C92C38">
        <w:t xml:space="preserve"> </w:t>
      </w:r>
      <w:r w:rsidR="00D46521">
        <w:t xml:space="preserve">The ordinance is separate from the City/County partnership. There hasn’t been any plan put into place yet. There have been preliminary meetings to design a process to engage key stakeholders in giving input. </w:t>
      </w:r>
      <w:r w:rsidR="00263D00">
        <w:t xml:space="preserve">The plan developed will happen after stakeholders give input. </w:t>
      </w:r>
      <w:r w:rsidR="002A6C57">
        <w:t xml:space="preserve">More about the process </w:t>
      </w:r>
      <w:r w:rsidR="00895EBE">
        <w:t xml:space="preserve">will be coming out in a month to six weeks. Isaac: The goal is to deliver a plan to policy makers by the end of the year. </w:t>
      </w:r>
      <w:r w:rsidR="00EA24F9">
        <w:t xml:space="preserve">The plan should help inform some of the questions that come up – like where to shelter in an emergency and </w:t>
      </w:r>
      <w:proofErr w:type="gramStart"/>
      <w:r w:rsidR="00EA24F9">
        <w:t>whether or not</w:t>
      </w:r>
      <w:proofErr w:type="gramEnd"/>
      <w:r w:rsidR="00EA24F9">
        <w:t xml:space="preserve"> the CoC should accept planning dollars.</w:t>
      </w:r>
    </w:p>
    <w:p w14:paraId="0E6EC5FB" w14:textId="79BA3F43" w:rsidR="004E64C2" w:rsidRDefault="00A511D3" w:rsidP="006B4E6E">
      <w:pPr>
        <w:spacing w:after="240"/>
      </w:pPr>
      <w:r>
        <w:t>Compass Group Interview</w:t>
      </w:r>
      <w:r w:rsidR="00825A79">
        <w:t xml:space="preserve">: Liz </w:t>
      </w:r>
      <w:r w:rsidR="00EF0047">
        <w:t>went through five questions to gather input from the group for the Compass Now 2024 Report.</w:t>
      </w:r>
    </w:p>
    <w:p w14:paraId="2CBD4F12" w14:textId="023C253B" w:rsidR="005F3DC8" w:rsidRDefault="00593E3E" w:rsidP="006943D5">
      <w:pPr>
        <w:spacing w:after="240"/>
        <w:rPr>
          <w:szCs w:val="22"/>
        </w:rPr>
      </w:pPr>
      <w:r w:rsidRPr="006943D5">
        <w:rPr>
          <w:szCs w:val="22"/>
        </w:rPr>
        <w:t>Agency Updates</w:t>
      </w:r>
      <w:r w:rsidR="00D9477C">
        <w:rPr>
          <w:szCs w:val="22"/>
        </w:rPr>
        <w:t xml:space="preserve">: </w:t>
      </w:r>
      <w:r w:rsidR="00757A36">
        <w:rPr>
          <w:szCs w:val="22"/>
        </w:rPr>
        <w:t>None</w:t>
      </w:r>
    </w:p>
    <w:p w14:paraId="7FED4420" w14:textId="47671B26" w:rsidR="00AB4B08" w:rsidRDefault="00AB4B08" w:rsidP="00F93161">
      <w:r w:rsidRPr="00ED58E3">
        <w:rPr>
          <w:szCs w:val="22"/>
        </w:rPr>
        <w:t xml:space="preserve">Next Meeting: </w:t>
      </w:r>
      <w:r w:rsidR="00283E6B">
        <w:rPr>
          <w:szCs w:val="22"/>
        </w:rPr>
        <w:t>September</w:t>
      </w:r>
      <w:r>
        <w:rPr>
          <w:szCs w:val="22"/>
        </w:rPr>
        <w:t xml:space="preserve"> </w:t>
      </w:r>
      <w:r w:rsidR="00550BB1">
        <w:rPr>
          <w:szCs w:val="22"/>
        </w:rPr>
        <w:t>1</w:t>
      </w:r>
      <w:r w:rsidR="006A29DD">
        <w:rPr>
          <w:szCs w:val="22"/>
        </w:rPr>
        <w:t>9</w:t>
      </w:r>
      <w:r>
        <w:rPr>
          <w:szCs w:val="22"/>
        </w:rPr>
        <w:t>, 202</w:t>
      </w:r>
      <w:r w:rsidR="008541D0">
        <w:rPr>
          <w:szCs w:val="22"/>
        </w:rPr>
        <w:t>3</w:t>
      </w:r>
    </w:p>
    <w:p w14:paraId="2D04E555" w14:textId="36898594" w:rsidR="00AE063D" w:rsidRDefault="00AE063D" w:rsidP="00F93161"/>
    <w:p w14:paraId="55040454" w14:textId="59896E80" w:rsidR="00B6535A" w:rsidRDefault="00B6535A" w:rsidP="00F93161">
      <w:r>
        <w:t xml:space="preserve">Minutes Submitted by Liz Evans, </w:t>
      </w:r>
    </w:p>
    <w:sectPr w:rsidR="00B6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86E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1E53"/>
    <w:rsid w:val="00003E76"/>
    <w:rsid w:val="00012953"/>
    <w:rsid w:val="00033457"/>
    <w:rsid w:val="00033B83"/>
    <w:rsid w:val="0003563A"/>
    <w:rsid w:val="00046EF4"/>
    <w:rsid w:val="00062235"/>
    <w:rsid w:val="00062968"/>
    <w:rsid w:val="00067392"/>
    <w:rsid w:val="000708C9"/>
    <w:rsid w:val="00082A0D"/>
    <w:rsid w:val="000B736D"/>
    <w:rsid w:val="000B795B"/>
    <w:rsid w:val="000D1592"/>
    <w:rsid w:val="000D5728"/>
    <w:rsid w:val="000D721D"/>
    <w:rsid w:val="000E4914"/>
    <w:rsid w:val="000F1D2C"/>
    <w:rsid w:val="000F5201"/>
    <w:rsid w:val="00105398"/>
    <w:rsid w:val="00122F27"/>
    <w:rsid w:val="00132034"/>
    <w:rsid w:val="00152805"/>
    <w:rsid w:val="00173596"/>
    <w:rsid w:val="001B1AF3"/>
    <w:rsid w:val="001B5880"/>
    <w:rsid w:val="001C0D67"/>
    <w:rsid w:val="001C77FC"/>
    <w:rsid w:val="001D2130"/>
    <w:rsid w:val="001E6493"/>
    <w:rsid w:val="002021D7"/>
    <w:rsid w:val="002049EB"/>
    <w:rsid w:val="00220385"/>
    <w:rsid w:val="002259F9"/>
    <w:rsid w:val="00240281"/>
    <w:rsid w:val="002436B2"/>
    <w:rsid w:val="00246DC2"/>
    <w:rsid w:val="002535A8"/>
    <w:rsid w:val="0025474A"/>
    <w:rsid w:val="002634E0"/>
    <w:rsid w:val="00263D00"/>
    <w:rsid w:val="00265174"/>
    <w:rsid w:val="0027532E"/>
    <w:rsid w:val="00283E6B"/>
    <w:rsid w:val="00293FF6"/>
    <w:rsid w:val="002A1899"/>
    <w:rsid w:val="002A6C57"/>
    <w:rsid w:val="002B7946"/>
    <w:rsid w:val="002C2A86"/>
    <w:rsid w:val="002E6F52"/>
    <w:rsid w:val="002F1A4D"/>
    <w:rsid w:val="0030167E"/>
    <w:rsid w:val="003032C3"/>
    <w:rsid w:val="003116BC"/>
    <w:rsid w:val="003135A8"/>
    <w:rsid w:val="00316566"/>
    <w:rsid w:val="003578A4"/>
    <w:rsid w:val="00360FE1"/>
    <w:rsid w:val="00361069"/>
    <w:rsid w:val="0036636A"/>
    <w:rsid w:val="0037623E"/>
    <w:rsid w:val="00390EE4"/>
    <w:rsid w:val="003A2906"/>
    <w:rsid w:val="003A7F41"/>
    <w:rsid w:val="003D1480"/>
    <w:rsid w:val="003D2408"/>
    <w:rsid w:val="003E0F82"/>
    <w:rsid w:val="003F166E"/>
    <w:rsid w:val="003F3B2A"/>
    <w:rsid w:val="003F643B"/>
    <w:rsid w:val="003F6FA9"/>
    <w:rsid w:val="00402284"/>
    <w:rsid w:val="00412BA8"/>
    <w:rsid w:val="00433C2D"/>
    <w:rsid w:val="00440F7D"/>
    <w:rsid w:val="00443775"/>
    <w:rsid w:val="0045464B"/>
    <w:rsid w:val="004554D5"/>
    <w:rsid w:val="0046109C"/>
    <w:rsid w:val="00461809"/>
    <w:rsid w:val="00466175"/>
    <w:rsid w:val="004763CB"/>
    <w:rsid w:val="004929D2"/>
    <w:rsid w:val="00492E77"/>
    <w:rsid w:val="004A5D5A"/>
    <w:rsid w:val="004B2EE0"/>
    <w:rsid w:val="004C3B00"/>
    <w:rsid w:val="004E270F"/>
    <w:rsid w:val="004E36ED"/>
    <w:rsid w:val="004E64C2"/>
    <w:rsid w:val="004F0CF8"/>
    <w:rsid w:val="0050378D"/>
    <w:rsid w:val="0050635A"/>
    <w:rsid w:val="005076BD"/>
    <w:rsid w:val="00511405"/>
    <w:rsid w:val="00543ADD"/>
    <w:rsid w:val="00550BB1"/>
    <w:rsid w:val="0055161C"/>
    <w:rsid w:val="0056087C"/>
    <w:rsid w:val="00567372"/>
    <w:rsid w:val="00575CA9"/>
    <w:rsid w:val="00576114"/>
    <w:rsid w:val="00593E3E"/>
    <w:rsid w:val="005A1F95"/>
    <w:rsid w:val="005A4F24"/>
    <w:rsid w:val="005D7C1B"/>
    <w:rsid w:val="005F3679"/>
    <w:rsid w:val="005F3DC8"/>
    <w:rsid w:val="00614F0F"/>
    <w:rsid w:val="006376EA"/>
    <w:rsid w:val="00661DA1"/>
    <w:rsid w:val="00662442"/>
    <w:rsid w:val="00664D0C"/>
    <w:rsid w:val="006752B8"/>
    <w:rsid w:val="00682C5D"/>
    <w:rsid w:val="00682E10"/>
    <w:rsid w:val="00684AAC"/>
    <w:rsid w:val="00685CB6"/>
    <w:rsid w:val="00686CA7"/>
    <w:rsid w:val="006943D5"/>
    <w:rsid w:val="006A29DD"/>
    <w:rsid w:val="006A2B1C"/>
    <w:rsid w:val="006B4E6E"/>
    <w:rsid w:val="006D6CAC"/>
    <w:rsid w:val="006F4312"/>
    <w:rsid w:val="006F7C3D"/>
    <w:rsid w:val="0070790C"/>
    <w:rsid w:val="00723596"/>
    <w:rsid w:val="00724084"/>
    <w:rsid w:val="007314FF"/>
    <w:rsid w:val="00751767"/>
    <w:rsid w:val="007545E4"/>
    <w:rsid w:val="00756046"/>
    <w:rsid w:val="00757A36"/>
    <w:rsid w:val="00771999"/>
    <w:rsid w:val="00772FB0"/>
    <w:rsid w:val="00795390"/>
    <w:rsid w:val="00796B29"/>
    <w:rsid w:val="007A027A"/>
    <w:rsid w:val="007A1784"/>
    <w:rsid w:val="007D0705"/>
    <w:rsid w:val="007D36A6"/>
    <w:rsid w:val="008101F9"/>
    <w:rsid w:val="00812EFA"/>
    <w:rsid w:val="008150B9"/>
    <w:rsid w:val="00823B7A"/>
    <w:rsid w:val="00825A79"/>
    <w:rsid w:val="00835747"/>
    <w:rsid w:val="00840898"/>
    <w:rsid w:val="008541D0"/>
    <w:rsid w:val="008619D3"/>
    <w:rsid w:val="00870840"/>
    <w:rsid w:val="00895EBE"/>
    <w:rsid w:val="008B1823"/>
    <w:rsid w:val="008B369B"/>
    <w:rsid w:val="008B43B0"/>
    <w:rsid w:val="008D1BF9"/>
    <w:rsid w:val="008D4023"/>
    <w:rsid w:val="008E3554"/>
    <w:rsid w:val="008E578D"/>
    <w:rsid w:val="008F6DDC"/>
    <w:rsid w:val="009201A3"/>
    <w:rsid w:val="00935B0B"/>
    <w:rsid w:val="009375DF"/>
    <w:rsid w:val="00950114"/>
    <w:rsid w:val="00980A79"/>
    <w:rsid w:val="009A7FC4"/>
    <w:rsid w:val="009D453F"/>
    <w:rsid w:val="009E0173"/>
    <w:rsid w:val="00A31DD6"/>
    <w:rsid w:val="00A35C3B"/>
    <w:rsid w:val="00A511D3"/>
    <w:rsid w:val="00A641B7"/>
    <w:rsid w:val="00A711A9"/>
    <w:rsid w:val="00A85D23"/>
    <w:rsid w:val="00A957F5"/>
    <w:rsid w:val="00A97AEB"/>
    <w:rsid w:val="00AA24AB"/>
    <w:rsid w:val="00AA50FD"/>
    <w:rsid w:val="00AB0AFF"/>
    <w:rsid w:val="00AB30DA"/>
    <w:rsid w:val="00AB4B08"/>
    <w:rsid w:val="00AD1751"/>
    <w:rsid w:val="00AE063D"/>
    <w:rsid w:val="00AE209C"/>
    <w:rsid w:val="00AE5A95"/>
    <w:rsid w:val="00AF165A"/>
    <w:rsid w:val="00AF2864"/>
    <w:rsid w:val="00AF6162"/>
    <w:rsid w:val="00B15D93"/>
    <w:rsid w:val="00B163CE"/>
    <w:rsid w:val="00B25602"/>
    <w:rsid w:val="00B31A8E"/>
    <w:rsid w:val="00B321CD"/>
    <w:rsid w:val="00B474DD"/>
    <w:rsid w:val="00B56D46"/>
    <w:rsid w:val="00B56ED2"/>
    <w:rsid w:val="00B6535A"/>
    <w:rsid w:val="00B8402F"/>
    <w:rsid w:val="00B9679B"/>
    <w:rsid w:val="00B97135"/>
    <w:rsid w:val="00BE21C4"/>
    <w:rsid w:val="00BE50C0"/>
    <w:rsid w:val="00BF67C2"/>
    <w:rsid w:val="00C574FB"/>
    <w:rsid w:val="00C7720F"/>
    <w:rsid w:val="00C92C38"/>
    <w:rsid w:val="00C94478"/>
    <w:rsid w:val="00CA7653"/>
    <w:rsid w:val="00CB10C4"/>
    <w:rsid w:val="00CC248B"/>
    <w:rsid w:val="00CC5FA5"/>
    <w:rsid w:val="00CE14AC"/>
    <w:rsid w:val="00CE71A9"/>
    <w:rsid w:val="00D01821"/>
    <w:rsid w:val="00D167F0"/>
    <w:rsid w:val="00D215B1"/>
    <w:rsid w:val="00D22956"/>
    <w:rsid w:val="00D42CBB"/>
    <w:rsid w:val="00D46521"/>
    <w:rsid w:val="00D51914"/>
    <w:rsid w:val="00D6079D"/>
    <w:rsid w:val="00D74FCC"/>
    <w:rsid w:val="00D76B57"/>
    <w:rsid w:val="00D77742"/>
    <w:rsid w:val="00D86C94"/>
    <w:rsid w:val="00D9477C"/>
    <w:rsid w:val="00DC587D"/>
    <w:rsid w:val="00DD2ED1"/>
    <w:rsid w:val="00DD5B73"/>
    <w:rsid w:val="00DD6CE8"/>
    <w:rsid w:val="00DD7A61"/>
    <w:rsid w:val="00DD7E39"/>
    <w:rsid w:val="00E01A68"/>
    <w:rsid w:val="00E0675C"/>
    <w:rsid w:val="00E07021"/>
    <w:rsid w:val="00E16880"/>
    <w:rsid w:val="00E24390"/>
    <w:rsid w:val="00E33145"/>
    <w:rsid w:val="00E33328"/>
    <w:rsid w:val="00E54C50"/>
    <w:rsid w:val="00E73143"/>
    <w:rsid w:val="00E76BD6"/>
    <w:rsid w:val="00E82F5E"/>
    <w:rsid w:val="00E84E22"/>
    <w:rsid w:val="00E8544D"/>
    <w:rsid w:val="00EA24F9"/>
    <w:rsid w:val="00EB72FB"/>
    <w:rsid w:val="00EC0400"/>
    <w:rsid w:val="00EC6872"/>
    <w:rsid w:val="00EE50B9"/>
    <w:rsid w:val="00EE59DF"/>
    <w:rsid w:val="00EF0047"/>
    <w:rsid w:val="00EF58A9"/>
    <w:rsid w:val="00F05932"/>
    <w:rsid w:val="00F110EE"/>
    <w:rsid w:val="00F2277F"/>
    <w:rsid w:val="00F234DD"/>
    <w:rsid w:val="00F31494"/>
    <w:rsid w:val="00F4397B"/>
    <w:rsid w:val="00F54875"/>
    <w:rsid w:val="00F56722"/>
    <w:rsid w:val="00F77C15"/>
    <w:rsid w:val="00F828FF"/>
    <w:rsid w:val="00F85A57"/>
    <w:rsid w:val="00F93161"/>
    <w:rsid w:val="00F972D0"/>
    <w:rsid w:val="00FA40AB"/>
    <w:rsid w:val="00FD211C"/>
    <w:rsid w:val="00FE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D5"/>
    <w:pPr>
      <w:spacing w:after="0" w:line="240" w:lineRule="auto"/>
    </w:pPr>
    <w:rPr>
      <w:rFonts w:eastAsia="Times New Roman" w:cs="Times New Roman"/>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 w:type="table" w:styleId="TableGrid">
    <w:name w:val="Table Grid"/>
    <w:basedOn w:val="TableNormal"/>
    <w:uiPriority w:val="39"/>
    <w:rsid w:val="0020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582">
      <w:bodyDiv w:val="1"/>
      <w:marLeft w:val="0"/>
      <w:marRight w:val="0"/>
      <w:marTop w:val="0"/>
      <w:marBottom w:val="0"/>
      <w:divBdr>
        <w:top w:val="none" w:sz="0" w:space="0" w:color="auto"/>
        <w:left w:val="none" w:sz="0" w:space="0" w:color="auto"/>
        <w:bottom w:val="none" w:sz="0" w:space="0" w:color="auto"/>
        <w:right w:val="none" w:sz="0" w:space="0" w:color="auto"/>
      </w:divBdr>
    </w:div>
    <w:div w:id="154691519">
      <w:bodyDiv w:val="1"/>
      <w:marLeft w:val="0"/>
      <w:marRight w:val="0"/>
      <w:marTop w:val="0"/>
      <w:marBottom w:val="0"/>
      <w:divBdr>
        <w:top w:val="none" w:sz="0" w:space="0" w:color="auto"/>
        <w:left w:val="none" w:sz="0" w:space="0" w:color="auto"/>
        <w:bottom w:val="none" w:sz="0" w:space="0" w:color="auto"/>
        <w:right w:val="none" w:sz="0" w:space="0" w:color="auto"/>
      </w:divBdr>
    </w:div>
    <w:div w:id="352071088">
      <w:bodyDiv w:val="1"/>
      <w:marLeft w:val="0"/>
      <w:marRight w:val="0"/>
      <w:marTop w:val="0"/>
      <w:marBottom w:val="0"/>
      <w:divBdr>
        <w:top w:val="none" w:sz="0" w:space="0" w:color="auto"/>
        <w:left w:val="none" w:sz="0" w:space="0" w:color="auto"/>
        <w:bottom w:val="none" w:sz="0" w:space="0" w:color="auto"/>
        <w:right w:val="none" w:sz="0" w:space="0" w:color="auto"/>
      </w:divBdr>
    </w:div>
    <w:div w:id="933592579">
      <w:bodyDiv w:val="1"/>
      <w:marLeft w:val="0"/>
      <w:marRight w:val="0"/>
      <w:marTop w:val="0"/>
      <w:marBottom w:val="0"/>
      <w:divBdr>
        <w:top w:val="none" w:sz="0" w:space="0" w:color="auto"/>
        <w:left w:val="none" w:sz="0" w:space="0" w:color="auto"/>
        <w:bottom w:val="none" w:sz="0" w:space="0" w:color="auto"/>
        <w:right w:val="none" w:sz="0" w:space="0" w:color="auto"/>
      </w:divBdr>
    </w:div>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594315611">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 w:id="21383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gail.jeffers@coulee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cable@couleecap.org" TargetMode="External"/><Relationship Id="rId5" Type="http://schemas.openxmlformats.org/officeDocument/2006/relationships/hyperlink" Target="https://public.tableau.com/app/profile/julie.mcdermid/viz/July2023CouleeCOCDashboard/Story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110</cp:revision>
  <dcterms:created xsi:type="dcterms:W3CDTF">2023-08-15T19:17:00Z</dcterms:created>
  <dcterms:modified xsi:type="dcterms:W3CDTF">2023-08-18T15:00:00Z</dcterms:modified>
</cp:coreProperties>
</file>